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4" w:rsidRDefault="00965304" w:rsidP="00C27E94">
      <w:pPr>
        <w:spacing w:after="0"/>
        <w:jc w:val="center"/>
        <w:rPr>
          <w:b/>
        </w:rPr>
      </w:pPr>
      <w:bookmarkStart w:id="0" w:name="_GoBack"/>
      <w:bookmarkEnd w:id="0"/>
    </w:p>
    <w:p w:rsidR="00B33B81" w:rsidRPr="00914A1F" w:rsidRDefault="00C2103B" w:rsidP="00C27E94">
      <w:pPr>
        <w:spacing w:after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CRONOGRAMA CUMPLIMIENTO DE COMPROMISO</w:t>
      </w:r>
    </w:p>
    <w:p w:rsidR="00C27E94" w:rsidRPr="00914A1F" w:rsidRDefault="00C27E94" w:rsidP="00C27E94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914A1F">
        <w:rPr>
          <w:b/>
          <w:color w:val="1F497D" w:themeColor="text2"/>
          <w:sz w:val="28"/>
          <w:szCs w:val="28"/>
        </w:rPr>
        <w:t>PLAN DE ACCIÓN NACIONAL DE GOBIERNO ABIERTO 2016-2018</w:t>
      </w:r>
    </w:p>
    <w:p w:rsidR="00C27E94" w:rsidRDefault="00C27E94" w:rsidP="00C27E94">
      <w:pPr>
        <w:spacing w:after="0"/>
        <w:jc w:val="both"/>
        <w:rPr>
          <w:b/>
        </w:rPr>
      </w:pPr>
    </w:p>
    <w:tbl>
      <w:tblPr>
        <w:tblStyle w:val="Tablaconcuadrcula"/>
        <w:tblW w:w="18003" w:type="dxa"/>
        <w:tblInd w:w="-459" w:type="dxa"/>
        <w:tblLook w:val="04A0"/>
      </w:tblPr>
      <w:tblGrid>
        <w:gridCol w:w="4536"/>
        <w:gridCol w:w="13467"/>
      </w:tblGrid>
      <w:tr w:rsidR="00F353B8" w:rsidTr="00695825">
        <w:tc>
          <w:tcPr>
            <w:tcW w:w="18003" w:type="dxa"/>
            <w:gridSpan w:val="2"/>
            <w:shd w:val="clear" w:color="auto" w:fill="000000" w:themeFill="text1"/>
          </w:tcPr>
          <w:p w:rsidR="00F353B8" w:rsidRPr="00F353B8" w:rsidRDefault="00F353B8" w:rsidP="00965304">
            <w:pPr>
              <w:jc w:val="center"/>
              <w:rPr>
                <w:b/>
                <w:sz w:val="28"/>
                <w:szCs w:val="28"/>
              </w:rPr>
            </w:pPr>
            <w:r w:rsidRPr="00F353B8">
              <w:rPr>
                <w:b/>
                <w:sz w:val="28"/>
                <w:szCs w:val="28"/>
              </w:rPr>
              <w:t>14. MECANISMOS  DE RENDICIÓN DE CUENTAS EN LOS GOBIERNOS LOCALES</w:t>
            </w:r>
          </w:p>
          <w:p w:rsidR="00F353B8" w:rsidRDefault="00F353B8" w:rsidP="00965304">
            <w:pPr>
              <w:jc w:val="center"/>
              <w:rPr>
                <w:b/>
              </w:rPr>
            </w:pPr>
          </w:p>
        </w:tc>
      </w:tr>
      <w:tr w:rsidR="003121D7" w:rsidTr="00695825">
        <w:trPr>
          <w:trHeight w:val="421"/>
        </w:trPr>
        <w:tc>
          <w:tcPr>
            <w:tcW w:w="4536" w:type="dxa"/>
            <w:shd w:val="clear" w:color="auto" w:fill="B8CCE4" w:themeFill="accent1" w:themeFillTint="66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Objetivo del Compromiso</w:t>
            </w:r>
          </w:p>
        </w:tc>
        <w:tc>
          <w:tcPr>
            <w:tcW w:w="13467" w:type="dxa"/>
          </w:tcPr>
          <w:p w:rsidR="003121D7" w:rsidRPr="00965304" w:rsidRDefault="009A0AA4" w:rsidP="00C27E94">
            <w:pPr>
              <w:jc w:val="both"/>
            </w:pPr>
            <w:r>
              <w:t>Implementar herramientas y procedimientos estandarizados para mejorar la rendición de cuentas de los gobiernos locales, para promover la transparencia en el manejo de los recursos públicos en cada municipio del país.</w:t>
            </w:r>
          </w:p>
        </w:tc>
      </w:tr>
      <w:tr w:rsidR="003121D7" w:rsidTr="00695825">
        <w:trPr>
          <w:trHeight w:val="413"/>
        </w:trPr>
        <w:tc>
          <w:tcPr>
            <w:tcW w:w="4536" w:type="dxa"/>
            <w:shd w:val="clear" w:color="auto" w:fill="B8CCE4" w:themeFill="accent1" w:themeFillTint="66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Responsable/s</w:t>
            </w:r>
          </w:p>
        </w:tc>
        <w:tc>
          <w:tcPr>
            <w:tcW w:w="13467" w:type="dxa"/>
          </w:tcPr>
          <w:p w:rsidR="003121D7" w:rsidRPr="00965304" w:rsidRDefault="009A0AA4" w:rsidP="00C27E94">
            <w:pPr>
              <w:jc w:val="both"/>
            </w:pPr>
            <w:r>
              <w:t>Contraloría General de Cuentas</w:t>
            </w:r>
          </w:p>
        </w:tc>
      </w:tr>
      <w:tr w:rsidR="003121D7" w:rsidTr="00695825">
        <w:trPr>
          <w:trHeight w:val="419"/>
        </w:trPr>
        <w:tc>
          <w:tcPr>
            <w:tcW w:w="4536" w:type="dxa"/>
            <w:shd w:val="clear" w:color="auto" w:fill="B8CCE4" w:themeFill="accent1" w:themeFillTint="66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Otros actores</w:t>
            </w:r>
          </w:p>
        </w:tc>
        <w:tc>
          <w:tcPr>
            <w:tcW w:w="13467" w:type="dxa"/>
          </w:tcPr>
          <w:p w:rsidR="003121D7" w:rsidRPr="00965304" w:rsidRDefault="009A0AA4" w:rsidP="00C27E94">
            <w:pPr>
              <w:jc w:val="both"/>
            </w:pPr>
            <w:r>
              <w:t>INFOM, ANAM, MINFIN/DAAFIM</w:t>
            </w:r>
          </w:p>
        </w:tc>
      </w:tr>
      <w:tr w:rsidR="003121D7" w:rsidTr="00695825">
        <w:trPr>
          <w:trHeight w:val="397"/>
        </w:trPr>
        <w:tc>
          <w:tcPr>
            <w:tcW w:w="4536" w:type="dxa"/>
            <w:shd w:val="clear" w:color="auto" w:fill="B8CCE4" w:themeFill="accent1" w:themeFillTint="66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Tiempo de cumplimiento</w:t>
            </w:r>
          </w:p>
        </w:tc>
        <w:tc>
          <w:tcPr>
            <w:tcW w:w="13467" w:type="dxa"/>
          </w:tcPr>
          <w:p w:rsidR="003121D7" w:rsidRPr="00965304" w:rsidRDefault="009A0AA4" w:rsidP="00F353B8">
            <w:pPr>
              <w:jc w:val="both"/>
            </w:pPr>
            <w:r>
              <w:t>1 de septiembre al 30 de junio 2018</w:t>
            </w:r>
          </w:p>
        </w:tc>
      </w:tr>
    </w:tbl>
    <w:p w:rsidR="00C2103B" w:rsidRDefault="00C2103B" w:rsidP="00C27E94">
      <w:pPr>
        <w:spacing w:after="0"/>
        <w:jc w:val="both"/>
      </w:pPr>
    </w:p>
    <w:tbl>
      <w:tblPr>
        <w:tblStyle w:val="Tablaconcuadrcula"/>
        <w:tblW w:w="0" w:type="auto"/>
        <w:tblInd w:w="-459" w:type="dxa"/>
        <w:tblLook w:val="04A0"/>
      </w:tblPr>
      <w:tblGrid>
        <w:gridCol w:w="626"/>
        <w:gridCol w:w="540"/>
        <w:gridCol w:w="8848"/>
        <w:gridCol w:w="350"/>
        <w:gridCol w:w="320"/>
        <w:gridCol w:w="365"/>
        <w:gridCol w:w="361"/>
        <w:gridCol w:w="355"/>
        <w:gridCol w:w="324"/>
        <w:gridCol w:w="317"/>
        <w:gridCol w:w="409"/>
        <w:gridCol w:w="350"/>
        <w:gridCol w:w="409"/>
        <w:gridCol w:w="289"/>
        <w:gridCol w:w="289"/>
        <w:gridCol w:w="350"/>
        <w:gridCol w:w="320"/>
        <w:gridCol w:w="365"/>
        <w:gridCol w:w="361"/>
        <w:gridCol w:w="355"/>
        <w:gridCol w:w="324"/>
        <w:gridCol w:w="317"/>
        <w:gridCol w:w="409"/>
        <w:gridCol w:w="350"/>
        <w:gridCol w:w="409"/>
        <w:gridCol w:w="289"/>
      </w:tblGrid>
      <w:tr w:rsidR="00AE3DBE" w:rsidTr="00A8632A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E3DBE" w:rsidRPr="008F712F" w:rsidRDefault="00AE3DBE" w:rsidP="00AE3DBE">
            <w:pPr>
              <w:jc w:val="center"/>
              <w:rPr>
                <w:b/>
                <w:sz w:val="28"/>
                <w:szCs w:val="28"/>
              </w:rPr>
            </w:pPr>
            <w:r w:rsidRPr="008F712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E3DBE" w:rsidRPr="008F712F" w:rsidRDefault="00AE3DBE" w:rsidP="00AE3DBE">
            <w:pPr>
              <w:jc w:val="center"/>
              <w:rPr>
                <w:b/>
                <w:sz w:val="28"/>
                <w:szCs w:val="28"/>
              </w:rPr>
            </w:pPr>
          </w:p>
          <w:p w:rsidR="00AE3DBE" w:rsidRPr="008F712F" w:rsidRDefault="00AE3DBE" w:rsidP="00AE3DBE">
            <w:pPr>
              <w:jc w:val="center"/>
              <w:rPr>
                <w:b/>
                <w:sz w:val="28"/>
                <w:szCs w:val="28"/>
              </w:rPr>
            </w:pPr>
            <w:r w:rsidRPr="008F712F">
              <w:rPr>
                <w:b/>
                <w:sz w:val="28"/>
                <w:szCs w:val="28"/>
              </w:rPr>
              <w:t>METAS Y ACTIVIDADES</w:t>
            </w:r>
          </w:p>
          <w:p w:rsidR="00AE3DBE" w:rsidRPr="008F712F" w:rsidRDefault="00AE3DBE" w:rsidP="00AE3D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Pr="008F712F" w:rsidRDefault="00AE3DBE" w:rsidP="00AE3DBE">
            <w:pPr>
              <w:jc w:val="center"/>
              <w:rPr>
                <w:b/>
                <w:sz w:val="28"/>
                <w:szCs w:val="28"/>
              </w:rPr>
            </w:pPr>
            <w:r w:rsidRPr="008F712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Pr="008F712F" w:rsidRDefault="00AE3DBE" w:rsidP="006A6EE3">
            <w:pPr>
              <w:jc w:val="center"/>
              <w:rPr>
                <w:b/>
                <w:sz w:val="28"/>
                <w:szCs w:val="28"/>
              </w:rPr>
            </w:pPr>
            <w:r w:rsidRPr="008F712F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Pr="008F712F" w:rsidRDefault="00AE3DBE" w:rsidP="006A6EE3">
            <w:pPr>
              <w:jc w:val="center"/>
              <w:rPr>
                <w:b/>
                <w:sz w:val="28"/>
                <w:szCs w:val="28"/>
              </w:rPr>
            </w:pPr>
            <w:r w:rsidRPr="008F712F">
              <w:rPr>
                <w:b/>
                <w:sz w:val="28"/>
                <w:szCs w:val="28"/>
              </w:rPr>
              <w:t>2018</w:t>
            </w:r>
          </w:p>
        </w:tc>
      </w:tr>
      <w:tr w:rsidR="00695825" w:rsidTr="008F712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A6EE3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A6EE3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E3DBE" w:rsidRDefault="00AE3DBE" w:rsidP="00695825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</w:tr>
      <w:tr w:rsidR="008F712F" w:rsidRPr="004D6DE0" w:rsidTr="009A0AA4"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C2103B" w:rsidRPr="00BC3F53" w:rsidRDefault="00C2103B" w:rsidP="006A6EE3">
            <w:pPr>
              <w:jc w:val="both"/>
              <w:rPr>
                <w:b/>
              </w:rPr>
            </w:pPr>
            <w:r w:rsidRPr="00BC3F53">
              <w:rPr>
                <w:b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695825" w:rsidRPr="00BC3F53" w:rsidRDefault="00C2103B" w:rsidP="006A6EE3">
            <w:pPr>
              <w:rPr>
                <w:b/>
              </w:rPr>
            </w:pPr>
            <w:r w:rsidRPr="00BC3F53">
              <w:rPr>
                <w:b/>
              </w:rPr>
              <w:t>Suscripción de  Convenios con los gobiernos locales  que decidan participar en este compromiso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 w:themeFill="background1"/>
          </w:tcPr>
          <w:p w:rsidR="00C2103B" w:rsidRPr="009A0AA4" w:rsidRDefault="00C2103B" w:rsidP="00AE3DBE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/>
        </w:tc>
      </w:tr>
      <w:tr w:rsidR="009A0AA4" w:rsidRPr="004D6DE0" w:rsidTr="009A0AA4">
        <w:tc>
          <w:tcPr>
            <w:tcW w:w="0" w:type="auto"/>
            <w:vMerge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r>
              <w:t>1.1</w:t>
            </w:r>
          </w:p>
        </w:tc>
        <w:tc>
          <w:tcPr>
            <w:tcW w:w="0" w:type="auto"/>
          </w:tcPr>
          <w:p w:rsidR="00C2103B" w:rsidRPr="004D6DE0" w:rsidRDefault="009A0AA4" w:rsidP="009A0AA4">
            <w:r>
              <w:t>Socialización de borrador de Convenio con las Municipalidades y acuerdo del texto final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 w:themeFill="background1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/>
        </w:tc>
        <w:tc>
          <w:tcPr>
            <w:tcW w:w="0" w:type="auto"/>
            <w:tcBorders>
              <w:left w:val="single" w:sz="12" w:space="0" w:color="auto"/>
            </w:tcBorders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</w:tcPr>
          <w:p w:rsidR="00C2103B" w:rsidRPr="004D6DE0" w:rsidRDefault="00C2103B" w:rsidP="006A6EE3"/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/>
        </w:tc>
      </w:tr>
      <w:tr w:rsidR="009A0AA4" w:rsidRPr="004D6DE0" w:rsidTr="00303414">
        <w:tc>
          <w:tcPr>
            <w:tcW w:w="0" w:type="auto"/>
            <w:vMerge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  <w:r>
              <w:t>1.2</w:t>
            </w:r>
          </w:p>
        </w:tc>
        <w:tc>
          <w:tcPr>
            <w:tcW w:w="0" w:type="auto"/>
          </w:tcPr>
          <w:p w:rsidR="00C2103B" w:rsidRPr="004D6DE0" w:rsidRDefault="009A0AA4" w:rsidP="006A6EE3">
            <w:pPr>
              <w:jc w:val="both"/>
            </w:pPr>
            <w:r>
              <w:t>Gestiones para el financiamiento de Talleres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</w:tr>
      <w:tr w:rsidR="009A0AA4" w:rsidRPr="004D6DE0" w:rsidTr="00303414">
        <w:tc>
          <w:tcPr>
            <w:tcW w:w="0" w:type="auto"/>
            <w:vMerge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Default="009A0AA4" w:rsidP="006A6EE3">
            <w:pPr>
              <w:jc w:val="both"/>
            </w:pPr>
            <w:r>
              <w:t>1.3</w:t>
            </w: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  <w:r>
              <w:t>5 Talleres de sensibilización a nivel regional con las autoridades locales y personal técnico</w:t>
            </w:r>
          </w:p>
        </w:tc>
        <w:tc>
          <w:tcPr>
            <w:tcW w:w="0" w:type="auto"/>
          </w:tcPr>
          <w:p w:rsidR="009A0AA4" w:rsidRPr="004D6DE0" w:rsidRDefault="009A0AA4" w:rsidP="00AE3DBE"/>
        </w:tc>
        <w:tc>
          <w:tcPr>
            <w:tcW w:w="0" w:type="auto"/>
          </w:tcPr>
          <w:p w:rsidR="009A0AA4" w:rsidRPr="004D6DE0" w:rsidRDefault="009A0AA4" w:rsidP="00AE3DBE"/>
        </w:tc>
        <w:tc>
          <w:tcPr>
            <w:tcW w:w="0" w:type="auto"/>
          </w:tcPr>
          <w:p w:rsidR="009A0AA4" w:rsidRPr="004D6DE0" w:rsidRDefault="009A0AA4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9A0AA4" w:rsidRPr="004D6DE0" w:rsidRDefault="009A0AA4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AA4" w:rsidRPr="004D6DE0" w:rsidRDefault="009A0AA4" w:rsidP="00AE3DBE"/>
        </w:tc>
        <w:tc>
          <w:tcPr>
            <w:tcW w:w="0" w:type="auto"/>
            <w:tcBorders>
              <w:left w:val="single" w:sz="12" w:space="0" w:color="auto"/>
            </w:tcBorders>
          </w:tcPr>
          <w:p w:rsidR="009A0AA4" w:rsidRPr="004D6DE0" w:rsidRDefault="009A0AA4" w:rsidP="00AE3DBE"/>
        </w:tc>
        <w:tc>
          <w:tcPr>
            <w:tcW w:w="0" w:type="auto"/>
            <w:shd w:val="clear" w:color="auto" w:fill="548DD4" w:themeFill="text2" w:themeFillTint="99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</w:tcPr>
          <w:p w:rsidR="009A0AA4" w:rsidRPr="004D6DE0" w:rsidRDefault="009A0AA4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0AA4" w:rsidRPr="004D6DE0" w:rsidRDefault="009A0AA4" w:rsidP="006A6EE3">
            <w:pPr>
              <w:jc w:val="both"/>
            </w:pPr>
          </w:p>
        </w:tc>
      </w:tr>
      <w:tr w:rsidR="009A0AA4" w:rsidRPr="004D6DE0" w:rsidTr="00303414">
        <w:tc>
          <w:tcPr>
            <w:tcW w:w="0" w:type="auto"/>
            <w:vMerge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  <w:r>
              <w:t>1.</w:t>
            </w:r>
            <w:r w:rsidR="009A0AA4">
              <w:t>4</w:t>
            </w:r>
          </w:p>
        </w:tc>
        <w:tc>
          <w:tcPr>
            <w:tcW w:w="0" w:type="auto"/>
          </w:tcPr>
          <w:p w:rsidR="00C2103B" w:rsidRPr="004D6DE0" w:rsidRDefault="009A0AA4" w:rsidP="006A6EE3">
            <w:pPr>
              <w:jc w:val="both"/>
            </w:pPr>
            <w:r>
              <w:t>Suscripción de Convenios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</w:tr>
      <w:tr w:rsidR="00AE3DBE" w:rsidRPr="004D6DE0" w:rsidTr="008F712F">
        <w:tc>
          <w:tcPr>
            <w:tcW w:w="0" w:type="auto"/>
            <w:vMerge w:val="restart"/>
          </w:tcPr>
          <w:p w:rsidR="00C2103B" w:rsidRPr="00BC3F53" w:rsidRDefault="00C2103B" w:rsidP="006A6EE3">
            <w:pPr>
              <w:jc w:val="both"/>
              <w:rPr>
                <w:b/>
              </w:rPr>
            </w:pPr>
            <w:r w:rsidRPr="00BC3F53">
              <w:rPr>
                <w:b/>
              </w:rPr>
              <w:t>2.</w:t>
            </w:r>
          </w:p>
        </w:tc>
        <w:tc>
          <w:tcPr>
            <w:tcW w:w="0" w:type="auto"/>
            <w:gridSpan w:val="2"/>
          </w:tcPr>
          <w:p w:rsidR="00C2103B" w:rsidRPr="00BC3F53" w:rsidRDefault="00C2103B" w:rsidP="009A0AA4">
            <w:pPr>
              <w:jc w:val="both"/>
              <w:rPr>
                <w:b/>
              </w:rPr>
            </w:pPr>
            <w:r>
              <w:rPr>
                <w:b/>
              </w:rPr>
              <w:t xml:space="preserve">Diseño  </w:t>
            </w:r>
            <w:r w:rsidR="009A0AA4">
              <w:rPr>
                <w:b/>
              </w:rPr>
              <w:t>y validación de mecanismos y procedimientos para mejorar la rendición de cuentas en los gobiernos locales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</w:tr>
      <w:tr w:rsidR="009A0AA4" w:rsidRPr="004D6DE0" w:rsidTr="00303414">
        <w:tc>
          <w:tcPr>
            <w:tcW w:w="0" w:type="auto"/>
            <w:vMerge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  <w:r>
              <w:t>2.1</w:t>
            </w:r>
          </w:p>
        </w:tc>
        <w:tc>
          <w:tcPr>
            <w:tcW w:w="0" w:type="auto"/>
          </w:tcPr>
          <w:p w:rsidR="00C2103B" w:rsidRPr="004D6DE0" w:rsidRDefault="009A0AA4" w:rsidP="006A6EE3">
            <w:pPr>
              <w:jc w:val="both"/>
            </w:pPr>
            <w:r>
              <w:t>Gestiones para la obtención de cooperación para el diseño de mecanismos y procedimientos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</w:tr>
      <w:tr w:rsidR="009A0AA4" w:rsidRPr="004D6DE0" w:rsidTr="00303414">
        <w:tc>
          <w:tcPr>
            <w:tcW w:w="0" w:type="auto"/>
            <w:vMerge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  <w:r>
              <w:t>2.2</w:t>
            </w:r>
          </w:p>
        </w:tc>
        <w:tc>
          <w:tcPr>
            <w:tcW w:w="0" w:type="auto"/>
          </w:tcPr>
          <w:p w:rsidR="00C2103B" w:rsidRPr="004D6DE0" w:rsidRDefault="009A0AA4" w:rsidP="006A6EE3">
            <w:pPr>
              <w:jc w:val="both"/>
            </w:pPr>
            <w:r>
              <w:t>Diseño de mecanismos y procedimientos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2103B" w:rsidRPr="004D6DE0" w:rsidRDefault="00C2103B" w:rsidP="006A6EE3">
            <w:pPr>
              <w:jc w:val="both"/>
            </w:pPr>
          </w:p>
        </w:tc>
      </w:tr>
      <w:tr w:rsidR="009A0AA4" w:rsidRPr="004D6DE0" w:rsidTr="00303414">
        <w:tc>
          <w:tcPr>
            <w:tcW w:w="0" w:type="auto"/>
            <w:vMerge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  <w:r>
              <w:t>2.3</w:t>
            </w:r>
          </w:p>
        </w:tc>
        <w:tc>
          <w:tcPr>
            <w:tcW w:w="0" w:type="auto"/>
          </w:tcPr>
          <w:p w:rsidR="00C2103B" w:rsidRPr="004D6DE0" w:rsidRDefault="009A0AA4" w:rsidP="006A6EE3">
            <w:pPr>
              <w:jc w:val="both"/>
            </w:pPr>
            <w:r>
              <w:t>Validación de mecanismos y procedimientos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C2103B" w:rsidRPr="004D6DE0" w:rsidRDefault="00C2103B" w:rsidP="00AE3DBE"/>
        </w:tc>
        <w:tc>
          <w:tcPr>
            <w:tcW w:w="0" w:type="auto"/>
            <w:shd w:val="clear" w:color="auto" w:fill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</w:tcPr>
          <w:p w:rsidR="00C2103B" w:rsidRPr="004D6DE0" w:rsidRDefault="00C2103B" w:rsidP="006A6EE3">
            <w:pPr>
              <w:jc w:val="both"/>
            </w:pPr>
          </w:p>
        </w:tc>
      </w:tr>
      <w:tr w:rsidR="00AE3DBE" w:rsidRPr="004D6DE0" w:rsidTr="009A0AA4">
        <w:tc>
          <w:tcPr>
            <w:tcW w:w="0" w:type="auto"/>
            <w:vMerge w:val="restart"/>
          </w:tcPr>
          <w:p w:rsidR="00C2103B" w:rsidRPr="009E3903" w:rsidRDefault="00C2103B" w:rsidP="006A6EE3">
            <w:pPr>
              <w:jc w:val="both"/>
              <w:rPr>
                <w:b/>
              </w:rPr>
            </w:pPr>
            <w:r w:rsidRPr="009E3903">
              <w:rPr>
                <w:b/>
              </w:rPr>
              <w:t>3.</w:t>
            </w:r>
          </w:p>
        </w:tc>
        <w:tc>
          <w:tcPr>
            <w:tcW w:w="0" w:type="auto"/>
            <w:gridSpan w:val="2"/>
          </w:tcPr>
          <w:p w:rsidR="00C2103B" w:rsidRPr="00BC3F53" w:rsidRDefault="00C2103B" w:rsidP="006A6EE3">
            <w:pPr>
              <w:jc w:val="both"/>
              <w:rPr>
                <w:b/>
              </w:rPr>
            </w:pPr>
            <w:r w:rsidRPr="00BC3F53">
              <w:rPr>
                <w:b/>
              </w:rPr>
              <w:t>Implementación  de mecanismos y procedimientos para mejorar  la rendición de cuentas en los gobiernos locales</w:t>
            </w:r>
          </w:p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</w:tcPr>
          <w:p w:rsidR="00C2103B" w:rsidRPr="004D6DE0" w:rsidRDefault="00C2103B" w:rsidP="00AE3DBE"/>
        </w:tc>
        <w:tc>
          <w:tcPr>
            <w:tcW w:w="0" w:type="auto"/>
            <w:tcBorders>
              <w:top w:val="single" w:sz="12" w:space="0" w:color="auto"/>
            </w:tcBorders>
          </w:tcPr>
          <w:p w:rsidR="00C2103B" w:rsidRPr="004D6DE0" w:rsidRDefault="00C2103B" w:rsidP="00AE3DBE"/>
        </w:tc>
        <w:tc>
          <w:tcPr>
            <w:tcW w:w="0" w:type="auto"/>
            <w:shd w:val="clear" w:color="auto" w:fill="FFFFFF" w:themeFill="background1"/>
          </w:tcPr>
          <w:p w:rsidR="00C2103B" w:rsidRPr="004D6DE0" w:rsidRDefault="00C2103B" w:rsidP="00AE3DBE"/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C2103B" w:rsidRPr="004D6DE0" w:rsidRDefault="00C2103B" w:rsidP="006A6EE3">
            <w:pPr>
              <w:jc w:val="both"/>
            </w:pPr>
          </w:p>
        </w:tc>
      </w:tr>
      <w:tr w:rsidR="009A0AA4" w:rsidRPr="004D6DE0" w:rsidTr="00303414">
        <w:tc>
          <w:tcPr>
            <w:tcW w:w="0" w:type="auto"/>
            <w:vMerge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  <w:r>
              <w:t>3.1</w:t>
            </w:r>
          </w:p>
        </w:tc>
        <w:tc>
          <w:tcPr>
            <w:tcW w:w="0" w:type="auto"/>
          </w:tcPr>
          <w:p w:rsidR="00695825" w:rsidRPr="004D6DE0" w:rsidRDefault="009A0AA4" w:rsidP="006A6EE3">
            <w:pPr>
              <w:jc w:val="both"/>
            </w:pPr>
            <w:r>
              <w:t>5 talleres de capacitación a nivel regional</w:t>
            </w: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  <w:tc>
          <w:tcPr>
            <w:tcW w:w="0" w:type="auto"/>
          </w:tcPr>
          <w:p w:rsidR="00695825" w:rsidRPr="004D6DE0" w:rsidRDefault="00695825" w:rsidP="006A6EE3">
            <w:pPr>
              <w:jc w:val="both"/>
            </w:pPr>
          </w:p>
        </w:tc>
      </w:tr>
      <w:tr w:rsidR="00303414" w:rsidRPr="004D6DE0" w:rsidTr="00303414">
        <w:tc>
          <w:tcPr>
            <w:tcW w:w="0" w:type="auto"/>
            <w:vMerge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  <w:r>
              <w:t>3.2</w:t>
            </w: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  <w:r>
              <w:t>Implementación de mecanismos y procedimientos en municipalidades que hayan firmado Convenios</w:t>
            </w: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B22B7C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</w:tr>
      <w:tr w:rsidR="00303414" w:rsidRPr="004D6DE0" w:rsidTr="00303414">
        <w:tc>
          <w:tcPr>
            <w:tcW w:w="0" w:type="auto"/>
            <w:vMerge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  <w:r>
              <w:t>3.3</w:t>
            </w: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  <w:r>
              <w:t>Operación del sistema de rendición de cuentas en las municipalidades</w:t>
            </w: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303414" w:rsidRPr="004D6DE0" w:rsidRDefault="00303414" w:rsidP="006A6EE3">
            <w:pPr>
              <w:jc w:val="both"/>
            </w:pPr>
          </w:p>
        </w:tc>
      </w:tr>
    </w:tbl>
    <w:p w:rsidR="00C2103B" w:rsidRDefault="00C2103B" w:rsidP="00C27E94">
      <w:pPr>
        <w:spacing w:after="0"/>
        <w:jc w:val="both"/>
      </w:pPr>
    </w:p>
    <w:p w:rsidR="00695825" w:rsidRPr="004D6DE0" w:rsidRDefault="00695825" w:rsidP="00C27E94">
      <w:pPr>
        <w:spacing w:after="0"/>
        <w:jc w:val="both"/>
      </w:pPr>
    </w:p>
    <w:sectPr w:rsidR="00695825" w:rsidRPr="004D6DE0" w:rsidSect="008F712F">
      <w:headerReference w:type="default" r:id="rId7"/>
      <w:pgSz w:w="20160" w:h="12240" w:orient="landscape" w:code="5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84" w:rsidRDefault="00C87484" w:rsidP="00D95FCF">
      <w:pPr>
        <w:spacing w:after="0" w:line="240" w:lineRule="auto"/>
      </w:pPr>
      <w:r>
        <w:separator/>
      </w:r>
    </w:p>
  </w:endnote>
  <w:endnote w:type="continuationSeparator" w:id="1">
    <w:p w:rsidR="00C87484" w:rsidRDefault="00C87484" w:rsidP="00D9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84" w:rsidRDefault="00C87484" w:rsidP="00D95FCF">
      <w:pPr>
        <w:spacing w:after="0" w:line="240" w:lineRule="auto"/>
      </w:pPr>
      <w:r>
        <w:separator/>
      </w:r>
    </w:p>
  </w:footnote>
  <w:footnote w:type="continuationSeparator" w:id="1">
    <w:p w:rsidR="00C87484" w:rsidRDefault="00C87484" w:rsidP="00D9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CF" w:rsidRDefault="00D95FCF" w:rsidP="00D95FCF">
    <w:pPr>
      <w:pStyle w:val="Encabezado"/>
      <w:jc w:val="center"/>
    </w:pPr>
    <w:r>
      <w:rPr>
        <w:noProof/>
        <w:lang w:eastAsia="es-GT"/>
      </w:rPr>
      <w:drawing>
        <wp:inline distT="0" distB="0" distL="0" distR="0">
          <wp:extent cx="895985" cy="90868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E40C6"/>
    <w:rsid w:val="000432FD"/>
    <w:rsid w:val="00130BC1"/>
    <w:rsid w:val="002640EB"/>
    <w:rsid w:val="002E08C9"/>
    <w:rsid w:val="002E3CE0"/>
    <w:rsid w:val="002F00DD"/>
    <w:rsid w:val="00303414"/>
    <w:rsid w:val="003121D7"/>
    <w:rsid w:val="003E5268"/>
    <w:rsid w:val="004D6DE0"/>
    <w:rsid w:val="00695825"/>
    <w:rsid w:val="007109E2"/>
    <w:rsid w:val="007A5D15"/>
    <w:rsid w:val="008F712F"/>
    <w:rsid w:val="00905322"/>
    <w:rsid w:val="00914A1F"/>
    <w:rsid w:val="00965304"/>
    <w:rsid w:val="009A0AA4"/>
    <w:rsid w:val="009E3903"/>
    <w:rsid w:val="00A15B80"/>
    <w:rsid w:val="00A8632A"/>
    <w:rsid w:val="00AC6BA3"/>
    <w:rsid w:val="00AE3DBE"/>
    <w:rsid w:val="00B33B81"/>
    <w:rsid w:val="00BC3F53"/>
    <w:rsid w:val="00C2103B"/>
    <w:rsid w:val="00C27E94"/>
    <w:rsid w:val="00C87484"/>
    <w:rsid w:val="00D95FCF"/>
    <w:rsid w:val="00DF4022"/>
    <w:rsid w:val="00E94B4C"/>
    <w:rsid w:val="00EA0958"/>
    <w:rsid w:val="00F353B8"/>
    <w:rsid w:val="00FD71FC"/>
    <w:rsid w:val="00FE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3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FCF"/>
  </w:style>
  <w:style w:type="paragraph" w:styleId="Piedepgina">
    <w:name w:val="footer"/>
    <w:basedOn w:val="Normal"/>
    <w:link w:val="PiedepginaCar"/>
    <w:uiPriority w:val="99"/>
    <w:unhideWhenUsed/>
    <w:rsid w:val="00D9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3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FCF"/>
  </w:style>
  <w:style w:type="paragraph" w:styleId="Piedepgina">
    <w:name w:val="footer"/>
    <w:basedOn w:val="Normal"/>
    <w:link w:val="PiedepginaCar"/>
    <w:uiPriority w:val="99"/>
    <w:unhideWhenUsed/>
    <w:rsid w:val="00D95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9597-15EC-470E-AD0D-812A9E68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Mejia</dc:creator>
  <cp:lastModifiedBy>allima</cp:lastModifiedBy>
  <cp:revision>7</cp:revision>
  <dcterms:created xsi:type="dcterms:W3CDTF">2016-12-01T13:11:00Z</dcterms:created>
  <dcterms:modified xsi:type="dcterms:W3CDTF">2017-03-21T15:46:00Z</dcterms:modified>
</cp:coreProperties>
</file>