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2281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01"/>
        <w:gridCol w:w="5421"/>
        <w:gridCol w:w="2410"/>
        <w:gridCol w:w="1417"/>
        <w:gridCol w:w="1701"/>
        <w:gridCol w:w="1985"/>
      </w:tblGrid>
      <w:tr w:rsidR="0062308C" w:rsidRPr="00BE1161" w:rsidTr="0062308C">
        <w:trPr>
          <w:trHeight w:val="115"/>
        </w:trPr>
        <w:tc>
          <w:tcPr>
            <w:tcW w:w="8364" w:type="dxa"/>
            <w:gridSpan w:val="3"/>
            <w:noWrap/>
            <w:hideMark/>
          </w:tcPr>
          <w:p w:rsidR="0062308C" w:rsidRPr="00BE1161" w:rsidRDefault="0062308C" w:rsidP="009513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ARTICULO 10 NUMERAL 14 LEY DE ACCESO A LA INFORMACIÓN PÚBLICA</w:t>
            </w:r>
            <w:r>
              <w:rPr>
                <w:b/>
                <w:bCs/>
                <w:sz w:val="20"/>
                <w:szCs w:val="20"/>
              </w:rPr>
              <w:t xml:space="preserve"> CORRESPONDIENTE AL  MES DE </w:t>
            </w:r>
            <w:r w:rsidR="00951386">
              <w:rPr>
                <w:b/>
                <w:bCs/>
                <w:sz w:val="20"/>
                <w:szCs w:val="20"/>
              </w:rPr>
              <w:t>NOVIEMBRE</w:t>
            </w:r>
            <w:r w:rsidR="00B2283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DE  201</w:t>
            </w:r>
            <w:r w:rsidR="0046444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10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231DE" w:rsidRPr="00BE1161" w:rsidTr="0062308C">
        <w:trPr>
          <w:trHeight w:val="115"/>
        </w:trPr>
        <w:tc>
          <w:tcPr>
            <w:tcW w:w="8364" w:type="dxa"/>
            <w:gridSpan w:val="3"/>
            <w:noWrap/>
            <w:hideMark/>
          </w:tcPr>
          <w:p w:rsidR="005231DE" w:rsidRPr="00BE1161" w:rsidRDefault="005231DE" w:rsidP="008D69B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231DE" w:rsidRPr="00BE1161" w:rsidRDefault="005231D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5231DE" w:rsidRPr="00BE1161" w:rsidRDefault="005231D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31DE" w:rsidRPr="00BE1161" w:rsidRDefault="005231D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5231DE" w:rsidRPr="00BE1161" w:rsidRDefault="005231D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231DE" w:rsidRPr="00BE1161" w:rsidTr="0062308C">
        <w:trPr>
          <w:trHeight w:val="115"/>
        </w:trPr>
        <w:tc>
          <w:tcPr>
            <w:tcW w:w="8364" w:type="dxa"/>
            <w:gridSpan w:val="3"/>
            <w:noWrap/>
            <w:hideMark/>
          </w:tcPr>
          <w:p w:rsidR="005231DE" w:rsidRPr="00BE1161" w:rsidRDefault="005231DE" w:rsidP="008D69B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231DE" w:rsidRPr="00BE1161" w:rsidRDefault="005231D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5231DE" w:rsidRPr="00BE1161" w:rsidRDefault="005231D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31DE" w:rsidRPr="00BE1161" w:rsidRDefault="005231D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5231DE" w:rsidRPr="00BE1161" w:rsidRDefault="005231D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D64B8" w:rsidRPr="00BE1161" w:rsidTr="0062308C">
        <w:trPr>
          <w:trHeight w:val="115"/>
        </w:trPr>
        <w:tc>
          <w:tcPr>
            <w:tcW w:w="8364" w:type="dxa"/>
            <w:gridSpan w:val="3"/>
            <w:noWrap/>
            <w:hideMark/>
          </w:tcPr>
          <w:p w:rsidR="006D64B8" w:rsidRPr="00BE1161" w:rsidRDefault="006D64B8" w:rsidP="008D69B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6D64B8" w:rsidRPr="00BE1161" w:rsidRDefault="006D64B8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6D64B8" w:rsidRPr="00BE1161" w:rsidRDefault="006D64B8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64B8" w:rsidRPr="00BE1161" w:rsidRDefault="006D64B8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6D64B8" w:rsidRPr="00BE1161" w:rsidRDefault="006D64B8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2308C" w:rsidRPr="00BE1161" w:rsidTr="0062308C">
        <w:trPr>
          <w:trHeight w:val="115"/>
        </w:trPr>
        <w:tc>
          <w:tcPr>
            <w:tcW w:w="8364" w:type="dxa"/>
            <w:gridSpan w:val="3"/>
            <w:noWrap/>
            <w:hideMark/>
          </w:tcPr>
          <w:p w:rsidR="0062308C" w:rsidRPr="00BE1161" w:rsidRDefault="0062308C" w:rsidP="009425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2308C" w:rsidRPr="00BE1161" w:rsidTr="0062308C">
        <w:trPr>
          <w:trHeight w:val="115"/>
        </w:trPr>
        <w:tc>
          <w:tcPr>
            <w:tcW w:w="8364" w:type="dxa"/>
            <w:gridSpan w:val="3"/>
            <w:noWrap/>
            <w:hideMark/>
          </w:tcPr>
          <w:p w:rsidR="0062308C" w:rsidRPr="00BE1161" w:rsidRDefault="0062308C" w:rsidP="0008050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2308C" w:rsidRPr="00BE1161" w:rsidTr="0062308C">
        <w:trPr>
          <w:trHeight w:val="122"/>
        </w:trPr>
        <w:tc>
          <w:tcPr>
            <w:tcW w:w="1242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NIT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REGIMEN DE COMPRA</w:t>
            </w:r>
          </w:p>
        </w:tc>
        <w:tc>
          <w:tcPr>
            <w:tcW w:w="542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 xml:space="preserve">DESCRIPCION DE BIENES Y SERVICIOS </w:t>
            </w:r>
          </w:p>
        </w:tc>
        <w:tc>
          <w:tcPr>
            <w:tcW w:w="2410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PROVEEDOR</w:t>
            </w:r>
          </w:p>
        </w:tc>
        <w:tc>
          <w:tcPr>
            <w:tcW w:w="1417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 xml:space="preserve">MONTO </w:t>
            </w:r>
          </w:p>
        </w:tc>
        <w:tc>
          <w:tcPr>
            <w:tcW w:w="1701" w:type="dxa"/>
          </w:tcPr>
          <w:p w:rsidR="0062308C" w:rsidRPr="00BE1161" w:rsidRDefault="00293B46" w:rsidP="0062279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PLAZO </w:t>
            </w:r>
          </w:p>
        </w:tc>
        <w:tc>
          <w:tcPr>
            <w:tcW w:w="1985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CONTRATO ADMINISTRATIVO</w:t>
            </w:r>
          </w:p>
        </w:tc>
      </w:tr>
      <w:tr w:rsidR="0062308C" w:rsidRPr="00BE1161" w:rsidTr="0062308C">
        <w:trPr>
          <w:trHeight w:val="228"/>
        </w:trPr>
        <w:tc>
          <w:tcPr>
            <w:tcW w:w="1242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64446">
              <w:rPr>
                <w:sz w:val="20"/>
                <w:szCs w:val="20"/>
              </w:rPr>
              <w:t>47499-7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SERVICIO DE ESPACIOS DE ESTACIONAMIENTO DE VEHÍCULOS PARA EL PERIODO DEL UNO DE ENERO AL 31 DE DICIEMBRE DE </w:t>
            </w:r>
            <w:r w:rsidR="00464446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UTURRIBERRICOECHEA, S.A 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1B0217" w:rsidP="001B02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Q.59,400.00</w:t>
            </w:r>
          </w:p>
        </w:tc>
        <w:tc>
          <w:tcPr>
            <w:tcW w:w="1701" w:type="dxa"/>
          </w:tcPr>
          <w:p w:rsidR="0062308C" w:rsidRDefault="001B0217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1/01/2018 al 31/12/2018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1B0217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ACTA-DA-02</w:t>
            </w:r>
            <w:r w:rsidR="0062308C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62308C" w:rsidRPr="00BE1161" w:rsidTr="0062308C">
        <w:trPr>
          <w:trHeight w:val="85"/>
        </w:trPr>
        <w:tc>
          <w:tcPr>
            <w:tcW w:w="1242" w:type="dxa"/>
            <w:noWrap/>
            <w:hideMark/>
          </w:tcPr>
          <w:p w:rsidR="0062308C" w:rsidRPr="00BE1161" w:rsidRDefault="001B0217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780215-3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1161"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62308C" w:rsidP="001B02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ARRENDAMIENTO DE</w:t>
            </w:r>
            <w:r w:rsidR="001B0217">
              <w:rPr>
                <w:sz w:val="20"/>
                <w:szCs w:val="20"/>
              </w:rPr>
              <w:t xml:space="preserve"> BIEN INMUEBLE PARA LAS OFICINAS DE LA DELEGACIÓN DE SAN MARCOS, CORRESPONDIENTE AL PERIODO DEL 1 DE ENERO AL </w:t>
            </w:r>
            <w:r w:rsidR="00C672A1">
              <w:rPr>
                <w:sz w:val="20"/>
                <w:szCs w:val="20"/>
              </w:rPr>
              <w:t>31 DE DICIEMBRE DE 20118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hideMark/>
          </w:tcPr>
          <w:p w:rsidR="0062308C" w:rsidRPr="00BE1161" w:rsidRDefault="00C672A1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IMELDA LETICIA CARDONA FUENTES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62308C" w:rsidP="00080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1161">
              <w:rPr>
                <w:sz w:val="20"/>
                <w:szCs w:val="20"/>
              </w:rPr>
              <w:t>Q.</w:t>
            </w:r>
            <w:r w:rsidR="00C672A1">
              <w:rPr>
                <w:sz w:val="20"/>
                <w:szCs w:val="20"/>
              </w:rPr>
              <w:t>72,000.00</w:t>
            </w:r>
          </w:p>
        </w:tc>
        <w:tc>
          <w:tcPr>
            <w:tcW w:w="1701" w:type="dxa"/>
          </w:tcPr>
          <w:p w:rsidR="0062308C" w:rsidRDefault="00C672A1" w:rsidP="00080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/01/2018 AL 31/12/2018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62308C" w:rsidP="00080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</w:t>
            </w:r>
            <w:r w:rsidR="00C672A1">
              <w:rPr>
                <w:sz w:val="20"/>
                <w:szCs w:val="20"/>
              </w:rPr>
              <w:t>-03-2018</w:t>
            </w:r>
          </w:p>
        </w:tc>
      </w:tr>
      <w:tr w:rsidR="000169CD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0169CD" w:rsidRDefault="00C672A1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9813960-6</w:t>
            </w:r>
          </w:p>
        </w:tc>
        <w:tc>
          <w:tcPr>
            <w:tcW w:w="1701" w:type="dxa"/>
            <w:hideMark/>
          </w:tcPr>
          <w:p w:rsidR="000169CD" w:rsidRPr="00BE1161" w:rsidRDefault="00CF7A7F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0169CD" w:rsidRDefault="00C672A1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ARRENDAMIENTO DE BIEN INMUEBLE PARA LAS OFICINAS  DE LA DELEGACIÓN DE BAJA VERAPAZ, CORRESPONDIENTE AL PERIODO DEL 1 DE ENERO AL 31 DE DICIEMBRE DE 2018</w:t>
            </w:r>
          </w:p>
        </w:tc>
        <w:tc>
          <w:tcPr>
            <w:tcW w:w="2410" w:type="dxa"/>
            <w:noWrap/>
            <w:hideMark/>
          </w:tcPr>
          <w:p w:rsidR="000169CD" w:rsidRDefault="00C672A1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DELIA MARIETA ESTRADA DE GALVEZ</w:t>
            </w:r>
          </w:p>
        </w:tc>
        <w:tc>
          <w:tcPr>
            <w:tcW w:w="1417" w:type="dxa"/>
            <w:noWrap/>
            <w:hideMark/>
          </w:tcPr>
          <w:p w:rsidR="000169CD" w:rsidRDefault="00CF7A7F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Q. </w:t>
            </w:r>
            <w:r w:rsidR="00C672A1">
              <w:rPr>
                <w:sz w:val="20"/>
                <w:szCs w:val="20"/>
              </w:rPr>
              <w:t>60,000.00</w:t>
            </w:r>
          </w:p>
        </w:tc>
        <w:tc>
          <w:tcPr>
            <w:tcW w:w="1701" w:type="dxa"/>
          </w:tcPr>
          <w:p w:rsidR="000169CD" w:rsidRDefault="00C672A1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1/01/2018 AL 31/12/2018</w:t>
            </w:r>
          </w:p>
        </w:tc>
        <w:tc>
          <w:tcPr>
            <w:tcW w:w="1985" w:type="dxa"/>
            <w:noWrap/>
            <w:hideMark/>
          </w:tcPr>
          <w:p w:rsidR="000169CD" w:rsidRDefault="00C672A1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ACTA-DA-04</w:t>
            </w:r>
            <w:r w:rsidR="00CF7A7F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62308C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62308C" w:rsidRPr="00BE1161" w:rsidRDefault="00C672A1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7614683-3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1161"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C672A1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ARRENDAMIENTO DE BIEN INMUEBLE, PARA EL RESGUARDO DEL PERSONAL </w:t>
            </w:r>
            <w:r w:rsidR="0016754A">
              <w:rPr>
                <w:sz w:val="20"/>
                <w:szCs w:val="20"/>
              </w:rPr>
              <w:t>DE SEGURIDAD DE LA CONTRALORÍA GENERAL DE CUENTAS PARA EL PERIODO DEL 01 DE ENERO AL 15 DE  OCTUBRE DE 2018</w:t>
            </w:r>
          </w:p>
        </w:tc>
        <w:tc>
          <w:tcPr>
            <w:tcW w:w="2410" w:type="dxa"/>
            <w:noWrap/>
            <w:hideMark/>
          </w:tcPr>
          <w:p w:rsidR="0062308C" w:rsidRPr="00BE1161" w:rsidRDefault="0016754A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ALFREDO CHAVARRIA RODRIGUEZ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t>Q.</w:t>
            </w:r>
            <w:r w:rsidR="0016754A">
              <w:rPr>
                <w:sz w:val="20"/>
                <w:szCs w:val="20"/>
              </w:rPr>
              <w:t>38,000.00</w:t>
            </w:r>
          </w:p>
        </w:tc>
        <w:tc>
          <w:tcPr>
            <w:tcW w:w="1701" w:type="dxa"/>
          </w:tcPr>
          <w:p w:rsidR="0062308C" w:rsidRDefault="0016754A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1/01/2018 AL </w:t>
            </w:r>
            <w:r w:rsidR="00AD4818">
              <w:rPr>
                <w:sz w:val="20"/>
                <w:szCs w:val="20"/>
              </w:rPr>
              <w:t>15/10/2018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AD4818" w:rsidP="00904607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t>ACTA-DA-05</w:t>
            </w:r>
            <w:r w:rsidR="0062308C">
              <w:rPr>
                <w:sz w:val="20"/>
                <w:szCs w:val="20"/>
              </w:rPr>
              <w:t xml:space="preserve"> -201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62308C" w:rsidRPr="00BE1161" w:rsidTr="0062308C">
        <w:trPr>
          <w:trHeight w:val="760"/>
        </w:trPr>
        <w:tc>
          <w:tcPr>
            <w:tcW w:w="1242" w:type="dxa"/>
            <w:noWrap/>
            <w:hideMark/>
          </w:tcPr>
          <w:p w:rsidR="0062308C" w:rsidRPr="00080502" w:rsidRDefault="00E2176A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7873474-6</w:t>
            </w:r>
          </w:p>
        </w:tc>
        <w:tc>
          <w:tcPr>
            <w:tcW w:w="1701" w:type="dxa"/>
            <w:hideMark/>
          </w:tcPr>
          <w:p w:rsidR="0062308C" w:rsidRPr="00080502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E2176A" w:rsidP="00D7324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SERVICIO DE MANTENIMIENTO PREVENTIVO </w:t>
            </w:r>
            <w:r w:rsidR="00A22138">
              <w:rPr>
                <w:sz w:val="20"/>
                <w:szCs w:val="20"/>
                <w:lang w:val="es-GT"/>
              </w:rPr>
              <w:t xml:space="preserve">TRIMESTRAL PARA EL SISTEMA DE BOMBEO Y POZO MECANICO DEL EDIFICIO DE LA CONTRALORÍA GENERAL DE CUENTAS DE ZONA 13, PARA EL PERIODO DE ENERO A DICIEMBRE DE 2018 </w:t>
            </w:r>
          </w:p>
        </w:tc>
        <w:tc>
          <w:tcPr>
            <w:tcW w:w="2410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AGUATESA, S.A 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62308C" w:rsidP="00205EE0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Q.</w:t>
            </w:r>
            <w:r w:rsidR="00205EE0">
              <w:rPr>
                <w:sz w:val="20"/>
                <w:szCs w:val="20"/>
                <w:lang w:val="es-GT"/>
              </w:rPr>
              <w:t>63,000.00</w:t>
            </w:r>
          </w:p>
        </w:tc>
        <w:tc>
          <w:tcPr>
            <w:tcW w:w="1701" w:type="dxa"/>
          </w:tcPr>
          <w:p w:rsidR="00205EE0" w:rsidRDefault="00205EE0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04/01/2018 AL 31/12/2018</w:t>
            </w:r>
          </w:p>
          <w:p w:rsidR="00205EE0" w:rsidRDefault="00205EE0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</w:p>
          <w:p w:rsidR="0062308C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</w:p>
        </w:tc>
        <w:tc>
          <w:tcPr>
            <w:tcW w:w="1985" w:type="dxa"/>
            <w:noWrap/>
            <w:hideMark/>
          </w:tcPr>
          <w:p w:rsidR="0062308C" w:rsidRPr="00BE1161" w:rsidRDefault="0062308C" w:rsidP="00205EE0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ACTA-DA-0</w:t>
            </w:r>
            <w:r w:rsidR="00205EE0">
              <w:rPr>
                <w:sz w:val="20"/>
                <w:szCs w:val="20"/>
                <w:lang w:val="es-GT"/>
              </w:rPr>
              <w:t>6</w:t>
            </w:r>
            <w:r>
              <w:rPr>
                <w:sz w:val="20"/>
                <w:szCs w:val="20"/>
                <w:lang w:val="es-GT"/>
              </w:rPr>
              <w:t>-201</w:t>
            </w:r>
            <w:r w:rsidR="00205EE0">
              <w:rPr>
                <w:sz w:val="20"/>
                <w:szCs w:val="20"/>
                <w:lang w:val="es-GT"/>
              </w:rPr>
              <w:t>8</w:t>
            </w:r>
          </w:p>
        </w:tc>
      </w:tr>
      <w:tr w:rsidR="0062308C" w:rsidRPr="00BE1161" w:rsidTr="0062308C">
        <w:trPr>
          <w:trHeight w:val="1058"/>
        </w:trPr>
        <w:tc>
          <w:tcPr>
            <w:tcW w:w="1242" w:type="dxa"/>
            <w:noWrap/>
            <w:hideMark/>
          </w:tcPr>
          <w:p w:rsidR="0062308C" w:rsidRPr="00080502" w:rsidRDefault="00205EE0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594167-9</w:t>
            </w:r>
          </w:p>
        </w:tc>
        <w:tc>
          <w:tcPr>
            <w:tcW w:w="1701" w:type="dxa"/>
            <w:hideMark/>
          </w:tcPr>
          <w:p w:rsidR="0062308C" w:rsidRPr="00080502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205EE0" w:rsidP="00711E44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MANTENIMIENTO PREVENTIVO BIMENSUAL DE 8 SISTEMAS DE UPS UBICADOS EN LOS 4 NIVELES  DEL EDIFICIO DE LA CONTRALORÍA GENERAL DE CUENTAS ZONA 13, PARA EL PERIODO DE ENERO A DICIEMBRE 2018</w:t>
            </w:r>
          </w:p>
        </w:tc>
        <w:tc>
          <w:tcPr>
            <w:tcW w:w="2410" w:type="dxa"/>
            <w:noWrap/>
            <w:hideMark/>
          </w:tcPr>
          <w:p w:rsidR="0062308C" w:rsidRPr="00BE1161" w:rsidRDefault="00205EE0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SEGA, SOCIEDAD ANÓNIMA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62308C" w:rsidP="004F642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Q. </w:t>
            </w:r>
            <w:r w:rsidR="004F6421">
              <w:rPr>
                <w:sz w:val="20"/>
                <w:szCs w:val="20"/>
                <w:lang w:val="es-GT"/>
              </w:rPr>
              <w:t>5</w:t>
            </w:r>
            <w:r w:rsidR="006C1F12">
              <w:rPr>
                <w:sz w:val="20"/>
                <w:szCs w:val="20"/>
                <w:lang w:val="es-GT"/>
              </w:rPr>
              <w:t>6,787.84</w:t>
            </w:r>
          </w:p>
        </w:tc>
        <w:tc>
          <w:tcPr>
            <w:tcW w:w="1701" w:type="dxa"/>
          </w:tcPr>
          <w:p w:rsidR="0062308C" w:rsidRDefault="006C1F12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04/01/2018 AL 31/12/2018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62308C" w:rsidP="006C1F1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ACTA-DA-0</w:t>
            </w:r>
            <w:r w:rsidR="006C1F12">
              <w:rPr>
                <w:sz w:val="20"/>
                <w:szCs w:val="20"/>
                <w:lang w:val="es-GT"/>
              </w:rPr>
              <w:t>7</w:t>
            </w:r>
            <w:r>
              <w:rPr>
                <w:sz w:val="20"/>
                <w:szCs w:val="20"/>
                <w:lang w:val="es-GT"/>
              </w:rPr>
              <w:t>-201</w:t>
            </w:r>
            <w:r w:rsidR="006C1F12">
              <w:rPr>
                <w:sz w:val="20"/>
                <w:szCs w:val="20"/>
                <w:lang w:val="es-GT"/>
              </w:rPr>
              <w:t>8</w:t>
            </w:r>
          </w:p>
        </w:tc>
      </w:tr>
      <w:tr w:rsidR="0062308C" w:rsidRPr="00BE1161" w:rsidTr="0062308C">
        <w:trPr>
          <w:trHeight w:val="575"/>
        </w:trPr>
        <w:tc>
          <w:tcPr>
            <w:tcW w:w="1242" w:type="dxa"/>
            <w:noWrap/>
            <w:hideMark/>
          </w:tcPr>
          <w:p w:rsidR="0062308C" w:rsidRDefault="006C1F12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505941-0</w:t>
            </w:r>
          </w:p>
        </w:tc>
        <w:tc>
          <w:tcPr>
            <w:tcW w:w="1701" w:type="dxa"/>
            <w:hideMark/>
          </w:tcPr>
          <w:p w:rsidR="0062308C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Default="006C1F12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CONTRATACIÓN DEL SERVICIO DE MONITOREO DE NOTICIAS Y ENVIO DE ALERTAS INFORMATIVAS DE PRENSA, RADIO</w:t>
            </w:r>
            <w:r w:rsidR="00EC64CF">
              <w:rPr>
                <w:sz w:val="20"/>
                <w:szCs w:val="20"/>
                <w:lang w:val="es-GT"/>
              </w:rPr>
              <w:t>, TELEVISIÓN SITIOS WEB Y REVISTAS PARA EL PERIODO COMPRENDIDO  DEL 1 DE ENERO AL 31 DE DICIEMBRE 2018</w:t>
            </w:r>
          </w:p>
        </w:tc>
        <w:tc>
          <w:tcPr>
            <w:tcW w:w="2410" w:type="dxa"/>
            <w:noWrap/>
            <w:hideMark/>
          </w:tcPr>
          <w:p w:rsidR="0062308C" w:rsidRDefault="00EC64CF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JORGE LUIS ORANTES SALGUERO/MMO</w:t>
            </w:r>
          </w:p>
        </w:tc>
        <w:tc>
          <w:tcPr>
            <w:tcW w:w="1417" w:type="dxa"/>
            <w:noWrap/>
            <w:hideMark/>
          </w:tcPr>
          <w:p w:rsidR="0062308C" w:rsidRDefault="00EC64CF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Q.46,800.00</w:t>
            </w:r>
          </w:p>
        </w:tc>
        <w:tc>
          <w:tcPr>
            <w:tcW w:w="1701" w:type="dxa"/>
          </w:tcPr>
          <w:p w:rsidR="0062308C" w:rsidRDefault="00EC64CF" w:rsidP="008C4C5A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1/01/2018 AL 31/12/2018</w:t>
            </w:r>
          </w:p>
        </w:tc>
        <w:tc>
          <w:tcPr>
            <w:tcW w:w="1985" w:type="dxa"/>
            <w:noWrap/>
            <w:hideMark/>
          </w:tcPr>
          <w:p w:rsidR="0062308C" w:rsidRDefault="0062308C" w:rsidP="00EC64CF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ACTA-0</w:t>
            </w:r>
            <w:r w:rsidR="00EC64CF">
              <w:rPr>
                <w:sz w:val="20"/>
                <w:szCs w:val="20"/>
                <w:lang w:val="es-GT"/>
              </w:rPr>
              <w:t>8</w:t>
            </w:r>
            <w:r>
              <w:rPr>
                <w:sz w:val="20"/>
                <w:szCs w:val="20"/>
                <w:lang w:val="es-GT"/>
              </w:rPr>
              <w:t>-201</w:t>
            </w:r>
            <w:r w:rsidR="00EC64CF">
              <w:rPr>
                <w:sz w:val="20"/>
                <w:szCs w:val="20"/>
                <w:lang w:val="es-GT"/>
              </w:rPr>
              <w:t>8</w:t>
            </w:r>
          </w:p>
        </w:tc>
      </w:tr>
      <w:tr w:rsidR="0062308C" w:rsidRPr="00BE1161" w:rsidTr="0062308C">
        <w:trPr>
          <w:trHeight w:val="575"/>
        </w:trPr>
        <w:tc>
          <w:tcPr>
            <w:tcW w:w="1242" w:type="dxa"/>
            <w:noWrap/>
            <w:hideMark/>
          </w:tcPr>
          <w:p w:rsidR="0062308C" w:rsidRPr="00080502" w:rsidRDefault="00EC64CF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lastRenderedPageBreak/>
              <w:t>8358412-9</w:t>
            </w:r>
          </w:p>
        </w:tc>
        <w:tc>
          <w:tcPr>
            <w:tcW w:w="1701" w:type="dxa"/>
            <w:hideMark/>
          </w:tcPr>
          <w:p w:rsidR="0062308C" w:rsidRPr="00080502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EC64CF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MANTENIMIENTO PREVENTIVO PARA LA PLANTA DE TRATAMIENTO DE AGUAS SERVIDAS Y LA TRAMPA DE GRASA, UBICADAS EN EL SOTANO DEL EDIFICIO ZONA 13</w:t>
            </w:r>
          </w:p>
        </w:tc>
        <w:tc>
          <w:tcPr>
            <w:tcW w:w="2410" w:type="dxa"/>
            <w:noWrap/>
            <w:hideMark/>
          </w:tcPr>
          <w:p w:rsidR="0062308C" w:rsidRPr="00BE1161" w:rsidRDefault="00EC64CF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AMBIENTE SANEAMIENTO Y SEGURIDAD INDUSTRIAL, SOCIEDAD ANÓNIMA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Q.</w:t>
            </w:r>
            <w:r w:rsidR="00D57E81">
              <w:rPr>
                <w:sz w:val="20"/>
                <w:szCs w:val="20"/>
                <w:lang w:val="es-GT"/>
              </w:rPr>
              <w:t>48,960.00</w:t>
            </w:r>
          </w:p>
        </w:tc>
        <w:tc>
          <w:tcPr>
            <w:tcW w:w="1701" w:type="dxa"/>
          </w:tcPr>
          <w:p w:rsidR="0062308C" w:rsidRDefault="00D57E81" w:rsidP="008C4C5A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04/01/2018 AL 31/12/2018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D57E81" w:rsidP="008C4C5A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ACTA-DA-09</w:t>
            </w:r>
            <w:r w:rsidR="0062308C">
              <w:rPr>
                <w:sz w:val="20"/>
                <w:szCs w:val="20"/>
                <w:lang w:val="es-GT"/>
              </w:rPr>
              <w:t>-201</w:t>
            </w:r>
            <w:r>
              <w:rPr>
                <w:sz w:val="20"/>
                <w:szCs w:val="20"/>
                <w:lang w:val="es-GT"/>
              </w:rPr>
              <w:t>8</w:t>
            </w:r>
          </w:p>
        </w:tc>
      </w:tr>
      <w:tr w:rsidR="0062308C" w:rsidRPr="00BE1161" w:rsidTr="0062308C">
        <w:trPr>
          <w:trHeight w:val="575"/>
        </w:trPr>
        <w:tc>
          <w:tcPr>
            <w:tcW w:w="1242" w:type="dxa"/>
            <w:noWrap/>
          </w:tcPr>
          <w:p w:rsidR="0062308C" w:rsidRPr="00080502" w:rsidRDefault="00D57E81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7882166-5</w:t>
            </w:r>
          </w:p>
        </w:tc>
        <w:tc>
          <w:tcPr>
            <w:tcW w:w="1701" w:type="dxa"/>
          </w:tcPr>
          <w:p w:rsidR="0062308C" w:rsidRPr="00080502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</w:tcPr>
          <w:p w:rsidR="0062308C" w:rsidRPr="00322EB9" w:rsidRDefault="00D57E81" w:rsidP="00BE1161">
            <w:pPr>
              <w:spacing w:after="0" w:line="240" w:lineRule="auto"/>
              <w:jc w:val="both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MANTENIMIENTO PREVENTIVO PARA PLANTAS ELECTRICAS DE EMERGENCIA PARA EL PERIODO</w:t>
            </w:r>
            <w:r w:rsidR="005B1101">
              <w:rPr>
                <w:sz w:val="18"/>
                <w:szCs w:val="18"/>
                <w:lang w:val="es-GT"/>
              </w:rPr>
              <w:t xml:space="preserve"> DEL MES DE ENERO AL MES DE DICIEMBRE DE 2018</w:t>
            </w:r>
          </w:p>
        </w:tc>
        <w:tc>
          <w:tcPr>
            <w:tcW w:w="2410" w:type="dxa"/>
            <w:noWrap/>
          </w:tcPr>
          <w:p w:rsidR="0062308C" w:rsidRPr="00BE1161" w:rsidRDefault="005B7C1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ELECTROTECNIA, EG, SOCIEDAD ANÓNIMA</w:t>
            </w:r>
          </w:p>
        </w:tc>
        <w:tc>
          <w:tcPr>
            <w:tcW w:w="1417" w:type="dxa"/>
            <w:noWrap/>
          </w:tcPr>
          <w:p w:rsidR="0062308C" w:rsidRPr="00BE1161" w:rsidRDefault="0062308C" w:rsidP="004630A4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Q.</w:t>
            </w:r>
            <w:r w:rsidR="005B1101">
              <w:rPr>
                <w:sz w:val="20"/>
                <w:szCs w:val="20"/>
                <w:lang w:val="es-GT"/>
              </w:rPr>
              <w:t>30,700.00</w:t>
            </w:r>
          </w:p>
        </w:tc>
        <w:tc>
          <w:tcPr>
            <w:tcW w:w="1701" w:type="dxa"/>
          </w:tcPr>
          <w:p w:rsidR="0062308C" w:rsidRDefault="005B1101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04/01/2018 AL 31/12/2018</w:t>
            </w:r>
          </w:p>
        </w:tc>
        <w:tc>
          <w:tcPr>
            <w:tcW w:w="1985" w:type="dxa"/>
            <w:noWrap/>
          </w:tcPr>
          <w:p w:rsidR="0062308C" w:rsidRPr="00BE1161" w:rsidRDefault="0062308C" w:rsidP="005B110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ACTA-DA-</w:t>
            </w:r>
            <w:r w:rsidR="005B1101">
              <w:rPr>
                <w:sz w:val="20"/>
                <w:szCs w:val="20"/>
                <w:lang w:val="es-GT"/>
              </w:rPr>
              <w:t>10-2018</w:t>
            </w:r>
          </w:p>
        </w:tc>
      </w:tr>
      <w:tr w:rsidR="0062308C" w:rsidRPr="00BE1161" w:rsidTr="0062308C">
        <w:trPr>
          <w:trHeight w:val="979"/>
        </w:trPr>
        <w:tc>
          <w:tcPr>
            <w:tcW w:w="1242" w:type="dxa"/>
            <w:noWrap/>
          </w:tcPr>
          <w:p w:rsidR="0062308C" w:rsidRPr="00080502" w:rsidRDefault="005B7C1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780215-3</w:t>
            </w:r>
          </w:p>
        </w:tc>
        <w:tc>
          <w:tcPr>
            <w:tcW w:w="1701" w:type="dxa"/>
          </w:tcPr>
          <w:p w:rsidR="0062308C" w:rsidRPr="00080502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</w:tcPr>
          <w:p w:rsidR="0062308C" w:rsidRPr="00BE1161" w:rsidRDefault="005B1101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SERVICIO DE MANTENIMIENTO PREVENTIVO BIMENSUAL PARA LA TRANSFERENCIA ELÉCTRICA ÁUTOMATICA  DE 1200 AMPERIOS, UBICADA EN EL SÓTANO DEL EDIFICIO DE LA CONTRALORÍA GENERAL DE CUENTAS </w:t>
            </w:r>
            <w:r w:rsidR="005B7C1C">
              <w:rPr>
                <w:sz w:val="20"/>
                <w:szCs w:val="20"/>
                <w:lang w:val="es-GT"/>
              </w:rPr>
              <w:t>ZONA 13, PARA EL PERIODO DE ENERO A DICIEMBRE DE 2018</w:t>
            </w:r>
          </w:p>
        </w:tc>
        <w:tc>
          <w:tcPr>
            <w:tcW w:w="2410" w:type="dxa"/>
            <w:noWrap/>
          </w:tcPr>
          <w:p w:rsidR="0062308C" w:rsidRPr="00080502" w:rsidRDefault="005B7C1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INSEL</w:t>
            </w:r>
          </w:p>
        </w:tc>
        <w:tc>
          <w:tcPr>
            <w:tcW w:w="1417" w:type="dxa"/>
            <w:noWrap/>
          </w:tcPr>
          <w:p w:rsidR="0062308C" w:rsidRPr="00080502" w:rsidRDefault="005B7C1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85,900.00</w:t>
            </w:r>
          </w:p>
        </w:tc>
        <w:tc>
          <w:tcPr>
            <w:tcW w:w="1701" w:type="dxa"/>
          </w:tcPr>
          <w:p w:rsidR="0062308C" w:rsidRDefault="005B7C1C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05/01/2018 AL 31/12/2018</w:t>
            </w:r>
          </w:p>
        </w:tc>
        <w:tc>
          <w:tcPr>
            <w:tcW w:w="1985" w:type="dxa"/>
            <w:noWrap/>
          </w:tcPr>
          <w:p w:rsidR="0062308C" w:rsidRPr="00080502" w:rsidRDefault="0062308C" w:rsidP="005B7C1C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ACTA-DA-1</w:t>
            </w:r>
            <w:r w:rsidR="005B7C1C">
              <w:rPr>
                <w:sz w:val="20"/>
                <w:szCs w:val="20"/>
                <w:lang w:val="es-GT"/>
              </w:rPr>
              <w:t>1</w:t>
            </w:r>
            <w:r>
              <w:rPr>
                <w:sz w:val="20"/>
                <w:szCs w:val="20"/>
                <w:lang w:val="es-GT"/>
              </w:rPr>
              <w:t>-201</w:t>
            </w:r>
            <w:r w:rsidR="005B7C1C">
              <w:rPr>
                <w:sz w:val="20"/>
                <w:szCs w:val="20"/>
                <w:lang w:val="es-GT"/>
              </w:rPr>
              <w:t>8</w:t>
            </w:r>
          </w:p>
        </w:tc>
      </w:tr>
      <w:tr w:rsidR="004809A0" w:rsidRPr="00BE1161" w:rsidTr="0062308C">
        <w:trPr>
          <w:trHeight w:val="979"/>
        </w:trPr>
        <w:tc>
          <w:tcPr>
            <w:tcW w:w="1242" w:type="dxa"/>
            <w:noWrap/>
          </w:tcPr>
          <w:p w:rsidR="004809A0" w:rsidRDefault="004809A0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7264925</w:t>
            </w:r>
          </w:p>
        </w:tc>
        <w:tc>
          <w:tcPr>
            <w:tcW w:w="1701" w:type="dxa"/>
          </w:tcPr>
          <w:p w:rsidR="004809A0" w:rsidRDefault="004809A0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</w:tcPr>
          <w:p w:rsidR="004809A0" w:rsidRDefault="00FD5870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MANTENIMIENTO PREVENTIVO MENSUAL PARA SEIS (6) ELEVADORES UBICADOS EN LOS EDIFICIOS DE LA CONTRALORÍA GENERAL DE CUENTAS ZONAS 1, 2 Y 13, PARA EL PERIODO  DEL MES DE ENERO AL MES DE DICIEMBRE  DE 2018</w:t>
            </w:r>
          </w:p>
        </w:tc>
        <w:tc>
          <w:tcPr>
            <w:tcW w:w="2410" w:type="dxa"/>
            <w:noWrap/>
          </w:tcPr>
          <w:p w:rsidR="004809A0" w:rsidRDefault="00FD5870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INGENIERÍA UNIVERSAL, SOCIEDAD ANÓNIMA</w:t>
            </w:r>
          </w:p>
        </w:tc>
        <w:tc>
          <w:tcPr>
            <w:tcW w:w="1417" w:type="dxa"/>
            <w:noWrap/>
          </w:tcPr>
          <w:p w:rsidR="004809A0" w:rsidRDefault="00FD5870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Q.43,200.00</w:t>
            </w:r>
          </w:p>
        </w:tc>
        <w:tc>
          <w:tcPr>
            <w:tcW w:w="1701" w:type="dxa"/>
          </w:tcPr>
          <w:p w:rsidR="004809A0" w:rsidRDefault="00FD5870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12/01/2018</w:t>
            </w:r>
          </w:p>
          <w:p w:rsidR="00FD5870" w:rsidRDefault="00FD5870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AL 31/12/2018</w:t>
            </w:r>
          </w:p>
        </w:tc>
        <w:tc>
          <w:tcPr>
            <w:tcW w:w="1985" w:type="dxa"/>
            <w:noWrap/>
          </w:tcPr>
          <w:p w:rsidR="004809A0" w:rsidRDefault="00FD5870" w:rsidP="005B7C1C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CONTRATO ADMINISTRATIVO DA-03-2018</w:t>
            </w:r>
          </w:p>
        </w:tc>
      </w:tr>
      <w:tr w:rsidR="008D69BC" w:rsidRPr="00BE1161" w:rsidTr="0062308C">
        <w:trPr>
          <w:trHeight w:val="979"/>
        </w:trPr>
        <w:tc>
          <w:tcPr>
            <w:tcW w:w="1242" w:type="dxa"/>
            <w:noWrap/>
          </w:tcPr>
          <w:p w:rsidR="008D69BC" w:rsidRDefault="001E002B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1065976-5</w:t>
            </w:r>
          </w:p>
        </w:tc>
        <w:tc>
          <w:tcPr>
            <w:tcW w:w="1701" w:type="dxa"/>
          </w:tcPr>
          <w:p w:rsidR="008D69BC" w:rsidRDefault="001E002B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</w:tcPr>
          <w:p w:rsidR="008D69BC" w:rsidRDefault="001E002B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SERVICIO DE AVALÚO DE BIEN INMUEBLE, QUE INCLUNYE TERRENO</w:t>
            </w:r>
            <w:r w:rsidR="000615B2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Y EDIFICIO UBICADO EN DIAGONAL 14 21-32 COLONIA ARRIVILLAGA ZONA 5, MUNICIPIO DE GUATEMALA DEL DEPARTAMENTO DE GUATEMALA</w:t>
            </w:r>
          </w:p>
        </w:tc>
        <w:tc>
          <w:tcPr>
            <w:tcW w:w="2410" w:type="dxa"/>
            <w:noWrap/>
          </w:tcPr>
          <w:p w:rsidR="008D69BC" w:rsidRDefault="001E002B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INGENIERO VICTOR MANUEL VELIZ ENRIQUEZ- SERTO-</w:t>
            </w:r>
          </w:p>
        </w:tc>
        <w:tc>
          <w:tcPr>
            <w:tcW w:w="1417" w:type="dxa"/>
            <w:noWrap/>
          </w:tcPr>
          <w:p w:rsidR="008D69BC" w:rsidRDefault="001E002B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Q.18,000.00</w:t>
            </w:r>
          </w:p>
        </w:tc>
        <w:tc>
          <w:tcPr>
            <w:tcW w:w="1701" w:type="dxa"/>
          </w:tcPr>
          <w:p w:rsidR="008D69BC" w:rsidRDefault="001E002B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15 DIAS HÁBILES</w:t>
            </w:r>
          </w:p>
        </w:tc>
        <w:tc>
          <w:tcPr>
            <w:tcW w:w="1985" w:type="dxa"/>
            <w:noWrap/>
          </w:tcPr>
          <w:p w:rsidR="008D69BC" w:rsidRDefault="001E002B" w:rsidP="005B7C1C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ACTA-DA-17-2018</w:t>
            </w:r>
          </w:p>
        </w:tc>
      </w:tr>
      <w:tr w:rsidR="006D64B8" w:rsidRPr="00BE1161" w:rsidTr="0062308C">
        <w:trPr>
          <w:trHeight w:val="979"/>
        </w:trPr>
        <w:tc>
          <w:tcPr>
            <w:tcW w:w="1242" w:type="dxa"/>
            <w:noWrap/>
          </w:tcPr>
          <w:p w:rsidR="006D64B8" w:rsidRDefault="002E0BBE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8997772</w:t>
            </w:r>
          </w:p>
        </w:tc>
        <w:tc>
          <w:tcPr>
            <w:tcW w:w="1701" w:type="dxa"/>
          </w:tcPr>
          <w:p w:rsidR="006D64B8" w:rsidRDefault="002E0BBE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</w:tcPr>
          <w:p w:rsidR="006D64B8" w:rsidRDefault="002E0BBE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ARRENDAMIENTO DE CINCO ESCÁNERES DE ALTO RENDIMIENTO PARA USO EN DIFERENTES OFICINAS DE LA CONTRALORÍA GENERAL DE CUENTAS ZONA 13, DURANTE EL PERIODO DE OCTUBRE A DICIEMBRE DE 2018</w:t>
            </w:r>
          </w:p>
        </w:tc>
        <w:tc>
          <w:tcPr>
            <w:tcW w:w="2410" w:type="dxa"/>
            <w:noWrap/>
          </w:tcPr>
          <w:p w:rsidR="006D64B8" w:rsidRDefault="002E0BBE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CANELLA, SOCIEDAD ANÓNIMA</w:t>
            </w:r>
          </w:p>
        </w:tc>
        <w:tc>
          <w:tcPr>
            <w:tcW w:w="1417" w:type="dxa"/>
            <w:noWrap/>
          </w:tcPr>
          <w:p w:rsidR="006D64B8" w:rsidRDefault="002E0BBE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Q.27,000.00</w:t>
            </w:r>
          </w:p>
        </w:tc>
        <w:tc>
          <w:tcPr>
            <w:tcW w:w="1701" w:type="dxa"/>
          </w:tcPr>
          <w:p w:rsidR="006D64B8" w:rsidRDefault="002E0BBE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01/10/2018 AL 31/12/2018</w:t>
            </w:r>
          </w:p>
        </w:tc>
        <w:tc>
          <w:tcPr>
            <w:tcW w:w="1985" w:type="dxa"/>
            <w:noWrap/>
          </w:tcPr>
          <w:p w:rsidR="006D64B8" w:rsidRDefault="002E0BBE" w:rsidP="005B7C1C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ACTA-DA-19-2018</w:t>
            </w:r>
          </w:p>
        </w:tc>
      </w:tr>
      <w:tr w:rsidR="005231DE" w:rsidRPr="00BE1161" w:rsidTr="0062308C">
        <w:trPr>
          <w:trHeight w:val="979"/>
        </w:trPr>
        <w:tc>
          <w:tcPr>
            <w:tcW w:w="1242" w:type="dxa"/>
            <w:noWrap/>
          </w:tcPr>
          <w:p w:rsidR="005231DE" w:rsidRDefault="00951386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9263335</w:t>
            </w:r>
          </w:p>
        </w:tc>
        <w:tc>
          <w:tcPr>
            <w:tcW w:w="1701" w:type="dxa"/>
          </w:tcPr>
          <w:p w:rsidR="005231DE" w:rsidRDefault="00951386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COMPRA DIRECTA</w:t>
            </w:r>
          </w:p>
        </w:tc>
        <w:tc>
          <w:tcPr>
            <w:tcW w:w="5421" w:type="dxa"/>
          </w:tcPr>
          <w:p w:rsidR="005231DE" w:rsidRDefault="00951386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ADQUISICIÓN DE SERVICIO DE SOPORTE TÉCNICO Y MANTENIMIENTO  PREVENTIVO PARA SISTEMAS OPERATIVOS DE SERVIDORES Y CORREO INSTITUCIONAL DE LA CONTRALORÍA GENERAL DE CUENTAS POR EL PERIODO DEL UNO DE DICIEMBRE DE DOS MIL DIECIOCHO  AL TREINTA DE NOCIEMBRE DE D-OS MIL DIECINUEVE</w:t>
            </w:r>
          </w:p>
        </w:tc>
        <w:tc>
          <w:tcPr>
            <w:tcW w:w="2410" w:type="dxa"/>
            <w:noWrap/>
          </w:tcPr>
          <w:p w:rsidR="005231DE" w:rsidRDefault="00951386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ZEUGYS NETWORKS, SOCIEDAD ANÓNIMA</w:t>
            </w:r>
          </w:p>
        </w:tc>
        <w:tc>
          <w:tcPr>
            <w:tcW w:w="1417" w:type="dxa"/>
            <w:noWrap/>
          </w:tcPr>
          <w:p w:rsidR="005231DE" w:rsidRDefault="00951386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Q.73,050.00</w:t>
            </w:r>
          </w:p>
        </w:tc>
        <w:tc>
          <w:tcPr>
            <w:tcW w:w="1701" w:type="dxa"/>
          </w:tcPr>
          <w:p w:rsidR="005231DE" w:rsidRDefault="00951386" w:rsidP="00607082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01/12/2018 AL 30/11/2019</w:t>
            </w:r>
          </w:p>
        </w:tc>
        <w:tc>
          <w:tcPr>
            <w:tcW w:w="1985" w:type="dxa"/>
            <w:noWrap/>
          </w:tcPr>
          <w:p w:rsidR="005231DE" w:rsidRDefault="00951386" w:rsidP="005B7C1C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ACTA-DA-21-2018</w:t>
            </w:r>
          </w:p>
        </w:tc>
      </w:tr>
    </w:tbl>
    <w:p w:rsidR="000C6BBC" w:rsidRPr="00FC79BA" w:rsidRDefault="000C6BBC" w:rsidP="001C4B12">
      <w:pPr>
        <w:tabs>
          <w:tab w:val="left" w:pos="5445"/>
        </w:tabs>
        <w:rPr>
          <w:b/>
        </w:rPr>
      </w:pPr>
    </w:p>
    <w:sectPr w:rsidR="000C6BBC" w:rsidRPr="00FC79BA" w:rsidSect="0063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2" w:h="12242" w:orient="landscape" w:code="300"/>
      <w:pgMar w:top="147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58" w:rsidRDefault="00560758" w:rsidP="00B911DE">
      <w:pPr>
        <w:spacing w:after="0" w:line="240" w:lineRule="auto"/>
      </w:pPr>
      <w:r>
        <w:separator/>
      </w:r>
    </w:p>
  </w:endnote>
  <w:endnote w:type="continuationSeparator" w:id="1">
    <w:p w:rsidR="00560758" w:rsidRDefault="00560758" w:rsidP="00B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54" w:rsidRDefault="00B3685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11" w:rsidRDefault="00384421">
    <w:pPr>
      <w:pStyle w:val="Piedepgina"/>
      <w:jc w:val="center"/>
    </w:pPr>
    <w:fldSimple w:instr=" PAGE   \* MERGEFORMAT ">
      <w:r w:rsidR="00D616F5">
        <w:rPr>
          <w:noProof/>
        </w:rPr>
        <w:t>1</w:t>
      </w:r>
    </w:fldSimple>
  </w:p>
  <w:p w:rsidR="001C4B12" w:rsidRDefault="001C4B1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54" w:rsidRDefault="00B368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58" w:rsidRDefault="00560758" w:rsidP="00B911DE">
      <w:pPr>
        <w:spacing w:after="0" w:line="240" w:lineRule="auto"/>
      </w:pPr>
      <w:r>
        <w:separator/>
      </w:r>
    </w:p>
  </w:footnote>
  <w:footnote w:type="continuationSeparator" w:id="1">
    <w:p w:rsidR="00560758" w:rsidRDefault="00560758" w:rsidP="00B9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54" w:rsidRDefault="00B3685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DE" w:rsidRDefault="001B4811" w:rsidP="001B4811">
    <w:pPr>
      <w:pStyle w:val="Encabezado"/>
      <w:tabs>
        <w:tab w:val="left" w:pos="1260"/>
        <w:tab w:val="center" w:pos="7002"/>
      </w:tabs>
    </w:pPr>
    <w:r>
      <w:tab/>
    </w:r>
    <w:r>
      <w:tab/>
    </w:r>
    <w:r>
      <w:tab/>
    </w:r>
    <w:r w:rsidR="00D616F5">
      <w:rPr>
        <w:noProof/>
        <w:lang w:eastAsia="es-ES"/>
      </w:rPr>
      <w:drawing>
        <wp:inline distT="0" distB="0" distL="0" distR="0">
          <wp:extent cx="2400300" cy="895350"/>
          <wp:effectExtent l="1905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2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54" w:rsidRDefault="00B3685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1E59"/>
    <w:multiLevelType w:val="hybridMultilevel"/>
    <w:tmpl w:val="D480BA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4613A"/>
    <w:multiLevelType w:val="hybridMultilevel"/>
    <w:tmpl w:val="2A2AF0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C6BBC"/>
    <w:rsid w:val="00000CD9"/>
    <w:rsid w:val="000040A4"/>
    <w:rsid w:val="000043DE"/>
    <w:rsid w:val="000169CD"/>
    <w:rsid w:val="0002129D"/>
    <w:rsid w:val="00021E6D"/>
    <w:rsid w:val="00022E76"/>
    <w:rsid w:val="00030F98"/>
    <w:rsid w:val="000319FE"/>
    <w:rsid w:val="00037354"/>
    <w:rsid w:val="00040973"/>
    <w:rsid w:val="00045965"/>
    <w:rsid w:val="00050A9E"/>
    <w:rsid w:val="000615B2"/>
    <w:rsid w:val="00071F24"/>
    <w:rsid w:val="00080502"/>
    <w:rsid w:val="00090F34"/>
    <w:rsid w:val="00096BC5"/>
    <w:rsid w:val="000A3420"/>
    <w:rsid w:val="000A6F7E"/>
    <w:rsid w:val="000A7440"/>
    <w:rsid w:val="000B41C8"/>
    <w:rsid w:val="000B6655"/>
    <w:rsid w:val="000C6BBC"/>
    <w:rsid w:val="000D5846"/>
    <w:rsid w:val="000D5E0F"/>
    <w:rsid w:val="000F6F67"/>
    <w:rsid w:val="00100AEC"/>
    <w:rsid w:val="00103406"/>
    <w:rsid w:val="00103750"/>
    <w:rsid w:val="00106538"/>
    <w:rsid w:val="00125481"/>
    <w:rsid w:val="0012773D"/>
    <w:rsid w:val="001432E3"/>
    <w:rsid w:val="00155225"/>
    <w:rsid w:val="00156E69"/>
    <w:rsid w:val="00160306"/>
    <w:rsid w:val="00161512"/>
    <w:rsid w:val="001628EB"/>
    <w:rsid w:val="0016754A"/>
    <w:rsid w:val="00172A73"/>
    <w:rsid w:val="00182B6E"/>
    <w:rsid w:val="00195EF6"/>
    <w:rsid w:val="001A3182"/>
    <w:rsid w:val="001B0217"/>
    <w:rsid w:val="001B4811"/>
    <w:rsid w:val="001B5114"/>
    <w:rsid w:val="001C4B12"/>
    <w:rsid w:val="001D3544"/>
    <w:rsid w:val="001E002B"/>
    <w:rsid w:val="001E348A"/>
    <w:rsid w:val="001F49C8"/>
    <w:rsid w:val="00205EE0"/>
    <w:rsid w:val="00212513"/>
    <w:rsid w:val="00236992"/>
    <w:rsid w:val="00241B0A"/>
    <w:rsid w:val="0025504C"/>
    <w:rsid w:val="00293B46"/>
    <w:rsid w:val="002966D6"/>
    <w:rsid w:val="002B26BC"/>
    <w:rsid w:val="002B5B4E"/>
    <w:rsid w:val="002C2626"/>
    <w:rsid w:val="002E0BBE"/>
    <w:rsid w:val="002E5FEB"/>
    <w:rsid w:val="002E6C10"/>
    <w:rsid w:val="003030F4"/>
    <w:rsid w:val="00322EB9"/>
    <w:rsid w:val="00336216"/>
    <w:rsid w:val="00350EC1"/>
    <w:rsid w:val="00352E53"/>
    <w:rsid w:val="00357706"/>
    <w:rsid w:val="00361392"/>
    <w:rsid w:val="003740F0"/>
    <w:rsid w:val="00384421"/>
    <w:rsid w:val="003854F1"/>
    <w:rsid w:val="003A020E"/>
    <w:rsid w:val="003A3363"/>
    <w:rsid w:val="003B06FA"/>
    <w:rsid w:val="003C27FB"/>
    <w:rsid w:val="003E5CD7"/>
    <w:rsid w:val="0040257C"/>
    <w:rsid w:val="0041050A"/>
    <w:rsid w:val="00414B7A"/>
    <w:rsid w:val="0043394B"/>
    <w:rsid w:val="00442E19"/>
    <w:rsid w:val="00447AFD"/>
    <w:rsid w:val="00447C50"/>
    <w:rsid w:val="00460127"/>
    <w:rsid w:val="004630A4"/>
    <w:rsid w:val="00464446"/>
    <w:rsid w:val="0046543C"/>
    <w:rsid w:val="00471AC7"/>
    <w:rsid w:val="004774B1"/>
    <w:rsid w:val="004809A0"/>
    <w:rsid w:val="0048141B"/>
    <w:rsid w:val="004B52FB"/>
    <w:rsid w:val="004B694C"/>
    <w:rsid w:val="004D2F6C"/>
    <w:rsid w:val="004E32AE"/>
    <w:rsid w:val="004F6421"/>
    <w:rsid w:val="00506409"/>
    <w:rsid w:val="00510229"/>
    <w:rsid w:val="00514621"/>
    <w:rsid w:val="0051745B"/>
    <w:rsid w:val="005227A5"/>
    <w:rsid w:val="005231DE"/>
    <w:rsid w:val="005274BE"/>
    <w:rsid w:val="00535C8E"/>
    <w:rsid w:val="005409FF"/>
    <w:rsid w:val="00540ACF"/>
    <w:rsid w:val="005576AE"/>
    <w:rsid w:val="00560758"/>
    <w:rsid w:val="0056366A"/>
    <w:rsid w:val="0057002B"/>
    <w:rsid w:val="00583C6B"/>
    <w:rsid w:val="00585BD3"/>
    <w:rsid w:val="0059415B"/>
    <w:rsid w:val="005B1101"/>
    <w:rsid w:val="005B7C1C"/>
    <w:rsid w:val="005C15E6"/>
    <w:rsid w:val="005C5AC8"/>
    <w:rsid w:val="005D10F2"/>
    <w:rsid w:val="005D19AB"/>
    <w:rsid w:val="005E37FD"/>
    <w:rsid w:val="005E47EA"/>
    <w:rsid w:val="005E6352"/>
    <w:rsid w:val="00607082"/>
    <w:rsid w:val="00621D1D"/>
    <w:rsid w:val="0062279B"/>
    <w:rsid w:val="0062308C"/>
    <w:rsid w:val="00626E03"/>
    <w:rsid w:val="00633967"/>
    <w:rsid w:val="00634FD0"/>
    <w:rsid w:val="006614BC"/>
    <w:rsid w:val="00663B3C"/>
    <w:rsid w:val="0067017D"/>
    <w:rsid w:val="0067243E"/>
    <w:rsid w:val="006755E4"/>
    <w:rsid w:val="0068556D"/>
    <w:rsid w:val="006A1BB5"/>
    <w:rsid w:val="006A5BB1"/>
    <w:rsid w:val="006A6EF2"/>
    <w:rsid w:val="006C1CB7"/>
    <w:rsid w:val="006C1F12"/>
    <w:rsid w:val="006C69D5"/>
    <w:rsid w:val="006D64B8"/>
    <w:rsid w:val="006E1B7E"/>
    <w:rsid w:val="006E39C0"/>
    <w:rsid w:val="006E43BD"/>
    <w:rsid w:val="006E7C7D"/>
    <w:rsid w:val="006E7F77"/>
    <w:rsid w:val="006F3A8D"/>
    <w:rsid w:val="006F5DBF"/>
    <w:rsid w:val="00711E44"/>
    <w:rsid w:val="00712F2B"/>
    <w:rsid w:val="00717858"/>
    <w:rsid w:val="00735412"/>
    <w:rsid w:val="00736D9D"/>
    <w:rsid w:val="00764E0C"/>
    <w:rsid w:val="0076685E"/>
    <w:rsid w:val="0077308C"/>
    <w:rsid w:val="007B3F1C"/>
    <w:rsid w:val="007B7E89"/>
    <w:rsid w:val="007C5BD3"/>
    <w:rsid w:val="007D74BD"/>
    <w:rsid w:val="0081136F"/>
    <w:rsid w:val="00835BC1"/>
    <w:rsid w:val="008456D0"/>
    <w:rsid w:val="008716ED"/>
    <w:rsid w:val="00873633"/>
    <w:rsid w:val="008A57C1"/>
    <w:rsid w:val="008B17CD"/>
    <w:rsid w:val="008B2D76"/>
    <w:rsid w:val="008C4C5A"/>
    <w:rsid w:val="008D4FF6"/>
    <w:rsid w:val="008D69BC"/>
    <w:rsid w:val="008D75B1"/>
    <w:rsid w:val="008E4335"/>
    <w:rsid w:val="008E6FF4"/>
    <w:rsid w:val="008F1727"/>
    <w:rsid w:val="00904607"/>
    <w:rsid w:val="00910E12"/>
    <w:rsid w:val="009160D1"/>
    <w:rsid w:val="009228DF"/>
    <w:rsid w:val="009306B8"/>
    <w:rsid w:val="00942558"/>
    <w:rsid w:val="00951386"/>
    <w:rsid w:val="00953527"/>
    <w:rsid w:val="0095473F"/>
    <w:rsid w:val="00954B5E"/>
    <w:rsid w:val="009863BB"/>
    <w:rsid w:val="00991F1E"/>
    <w:rsid w:val="009A7C04"/>
    <w:rsid w:val="009B0244"/>
    <w:rsid w:val="009C70BB"/>
    <w:rsid w:val="009F48B7"/>
    <w:rsid w:val="009F5C76"/>
    <w:rsid w:val="009F60A3"/>
    <w:rsid w:val="009F7AB9"/>
    <w:rsid w:val="00A06AA9"/>
    <w:rsid w:val="00A10650"/>
    <w:rsid w:val="00A11FF3"/>
    <w:rsid w:val="00A12408"/>
    <w:rsid w:val="00A22138"/>
    <w:rsid w:val="00A22946"/>
    <w:rsid w:val="00A341FC"/>
    <w:rsid w:val="00A42DA8"/>
    <w:rsid w:val="00A42F64"/>
    <w:rsid w:val="00A437E6"/>
    <w:rsid w:val="00A459CD"/>
    <w:rsid w:val="00A5165E"/>
    <w:rsid w:val="00A64A02"/>
    <w:rsid w:val="00A80A0E"/>
    <w:rsid w:val="00A80B1F"/>
    <w:rsid w:val="00A83048"/>
    <w:rsid w:val="00A83E75"/>
    <w:rsid w:val="00A879FE"/>
    <w:rsid w:val="00A941D4"/>
    <w:rsid w:val="00A9523A"/>
    <w:rsid w:val="00A969F4"/>
    <w:rsid w:val="00A96E80"/>
    <w:rsid w:val="00A96F24"/>
    <w:rsid w:val="00AB1885"/>
    <w:rsid w:val="00AB75A3"/>
    <w:rsid w:val="00AC355A"/>
    <w:rsid w:val="00AD4818"/>
    <w:rsid w:val="00AE4066"/>
    <w:rsid w:val="00B03CFB"/>
    <w:rsid w:val="00B22839"/>
    <w:rsid w:val="00B3434E"/>
    <w:rsid w:val="00B34E4A"/>
    <w:rsid w:val="00B36854"/>
    <w:rsid w:val="00B37933"/>
    <w:rsid w:val="00B446CA"/>
    <w:rsid w:val="00B56452"/>
    <w:rsid w:val="00B60768"/>
    <w:rsid w:val="00B7334A"/>
    <w:rsid w:val="00B771C8"/>
    <w:rsid w:val="00B911DE"/>
    <w:rsid w:val="00B944DC"/>
    <w:rsid w:val="00B9690C"/>
    <w:rsid w:val="00BA367F"/>
    <w:rsid w:val="00BA4B45"/>
    <w:rsid w:val="00BA5E08"/>
    <w:rsid w:val="00BB2E35"/>
    <w:rsid w:val="00BB4AA6"/>
    <w:rsid w:val="00BC7281"/>
    <w:rsid w:val="00BE1161"/>
    <w:rsid w:val="00C0701F"/>
    <w:rsid w:val="00C31B78"/>
    <w:rsid w:val="00C36626"/>
    <w:rsid w:val="00C41065"/>
    <w:rsid w:val="00C52C8E"/>
    <w:rsid w:val="00C56EAF"/>
    <w:rsid w:val="00C672A1"/>
    <w:rsid w:val="00CD60EA"/>
    <w:rsid w:val="00CE2AE4"/>
    <w:rsid w:val="00CF3FBA"/>
    <w:rsid w:val="00CF526D"/>
    <w:rsid w:val="00CF7A7F"/>
    <w:rsid w:val="00D0586F"/>
    <w:rsid w:val="00D07584"/>
    <w:rsid w:val="00D12726"/>
    <w:rsid w:val="00D47AD3"/>
    <w:rsid w:val="00D47D33"/>
    <w:rsid w:val="00D53F8C"/>
    <w:rsid w:val="00D55260"/>
    <w:rsid w:val="00D57E81"/>
    <w:rsid w:val="00D616F5"/>
    <w:rsid w:val="00D73242"/>
    <w:rsid w:val="00D73EE8"/>
    <w:rsid w:val="00D848FD"/>
    <w:rsid w:val="00D92626"/>
    <w:rsid w:val="00D94324"/>
    <w:rsid w:val="00D97FA6"/>
    <w:rsid w:val="00DB0ED9"/>
    <w:rsid w:val="00DB2825"/>
    <w:rsid w:val="00DC1372"/>
    <w:rsid w:val="00DC41E6"/>
    <w:rsid w:val="00DD3E78"/>
    <w:rsid w:val="00DE457C"/>
    <w:rsid w:val="00DF78D1"/>
    <w:rsid w:val="00E14A38"/>
    <w:rsid w:val="00E2176A"/>
    <w:rsid w:val="00E26ECC"/>
    <w:rsid w:val="00E44E00"/>
    <w:rsid w:val="00E5076C"/>
    <w:rsid w:val="00E56298"/>
    <w:rsid w:val="00E61FCC"/>
    <w:rsid w:val="00E65C48"/>
    <w:rsid w:val="00E70E51"/>
    <w:rsid w:val="00E819B4"/>
    <w:rsid w:val="00E874A2"/>
    <w:rsid w:val="00E901AE"/>
    <w:rsid w:val="00E974BC"/>
    <w:rsid w:val="00EC1F65"/>
    <w:rsid w:val="00EC3E6A"/>
    <w:rsid w:val="00EC5811"/>
    <w:rsid w:val="00EC64CF"/>
    <w:rsid w:val="00ED1EC9"/>
    <w:rsid w:val="00EE76DD"/>
    <w:rsid w:val="00F07E97"/>
    <w:rsid w:val="00F259FA"/>
    <w:rsid w:val="00F402CF"/>
    <w:rsid w:val="00F52463"/>
    <w:rsid w:val="00F53E19"/>
    <w:rsid w:val="00F55521"/>
    <w:rsid w:val="00F7364D"/>
    <w:rsid w:val="00F874F6"/>
    <w:rsid w:val="00F9027C"/>
    <w:rsid w:val="00F90513"/>
    <w:rsid w:val="00F910E5"/>
    <w:rsid w:val="00FA3460"/>
    <w:rsid w:val="00FA68CB"/>
    <w:rsid w:val="00FC79BA"/>
    <w:rsid w:val="00FD5870"/>
    <w:rsid w:val="00FE4E73"/>
    <w:rsid w:val="00FF39CD"/>
    <w:rsid w:val="00F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C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9D5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7E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1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91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11DE"/>
  </w:style>
  <w:style w:type="paragraph" w:styleId="Piedepgina">
    <w:name w:val="footer"/>
    <w:basedOn w:val="Normal"/>
    <w:link w:val="PiedepginaCar"/>
    <w:uiPriority w:val="99"/>
    <w:unhideWhenUsed/>
    <w:rsid w:val="00B91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1DE"/>
  </w:style>
  <w:style w:type="paragraph" w:styleId="Textodeglobo">
    <w:name w:val="Balloon Text"/>
    <w:basedOn w:val="Normal"/>
    <w:link w:val="TextodegloboCar"/>
    <w:uiPriority w:val="99"/>
    <w:semiHidden/>
    <w:unhideWhenUsed/>
    <w:rsid w:val="00B9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8A54-C214-4FCF-A353-F5A794F0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</dc:creator>
  <cp:lastModifiedBy>tvelasquez</cp:lastModifiedBy>
  <cp:revision>2</cp:revision>
  <cp:lastPrinted>2018-11-15T20:24:00Z</cp:lastPrinted>
  <dcterms:created xsi:type="dcterms:W3CDTF">2019-01-16T16:25:00Z</dcterms:created>
  <dcterms:modified xsi:type="dcterms:W3CDTF">2019-01-16T16:25:00Z</dcterms:modified>
</cp:coreProperties>
</file>