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08C077" w14:textId="77777777" w:rsidR="004C1868" w:rsidRPr="000149F1" w:rsidRDefault="004C1868" w:rsidP="004C1868">
      <w:pPr>
        <w:spacing w:after="0" w:line="240" w:lineRule="auto"/>
        <w:jc w:val="center"/>
        <w:rPr>
          <w:rFonts w:cstheme="minorHAnsi"/>
          <w:b/>
          <w:sz w:val="20"/>
          <w:szCs w:val="24"/>
        </w:rPr>
      </w:pPr>
    </w:p>
    <w:p w14:paraId="64023576" w14:textId="77777777" w:rsidR="000149F1" w:rsidRPr="000149F1" w:rsidRDefault="000149F1" w:rsidP="000149F1">
      <w:pPr>
        <w:spacing w:after="0" w:line="336" w:lineRule="auto"/>
        <w:jc w:val="center"/>
        <w:rPr>
          <w:rFonts w:cstheme="minorHAnsi"/>
          <w:b/>
          <w:sz w:val="20"/>
          <w:szCs w:val="24"/>
        </w:rPr>
      </w:pPr>
      <w:r w:rsidRPr="000149F1">
        <w:rPr>
          <w:rFonts w:cstheme="minorHAnsi"/>
          <w:b/>
          <w:sz w:val="20"/>
          <w:szCs w:val="24"/>
        </w:rPr>
        <w:t>GUÍA 13</w:t>
      </w:r>
    </w:p>
    <w:p w14:paraId="43C9D240" w14:textId="77777777" w:rsidR="000149F1" w:rsidRPr="000149F1" w:rsidRDefault="000149F1" w:rsidP="000149F1">
      <w:pPr>
        <w:spacing w:after="0" w:line="336" w:lineRule="auto"/>
        <w:jc w:val="center"/>
        <w:rPr>
          <w:rFonts w:cstheme="minorHAnsi"/>
          <w:b/>
          <w:sz w:val="20"/>
          <w:szCs w:val="24"/>
        </w:rPr>
      </w:pPr>
    </w:p>
    <w:p w14:paraId="3093A7AF" w14:textId="77777777" w:rsidR="000149F1" w:rsidRPr="000149F1" w:rsidRDefault="000149F1" w:rsidP="000149F1">
      <w:pPr>
        <w:spacing w:after="0" w:line="336" w:lineRule="auto"/>
        <w:jc w:val="center"/>
        <w:rPr>
          <w:rFonts w:cstheme="minorHAnsi"/>
          <w:sz w:val="20"/>
          <w:szCs w:val="24"/>
        </w:rPr>
      </w:pPr>
      <w:r w:rsidRPr="000149F1">
        <w:rPr>
          <w:rFonts w:cstheme="minorHAnsi"/>
          <w:b/>
          <w:sz w:val="20"/>
          <w:szCs w:val="24"/>
        </w:rPr>
        <w:t>Matriz de Planeamiento</w:t>
      </w:r>
    </w:p>
    <w:p w14:paraId="2B94B486" w14:textId="77777777" w:rsidR="000149F1" w:rsidRPr="0079489C" w:rsidRDefault="000149F1" w:rsidP="000149F1">
      <w:pPr>
        <w:autoSpaceDE w:val="0"/>
        <w:autoSpaceDN w:val="0"/>
        <w:adjustRightInd w:val="0"/>
        <w:spacing w:after="0" w:line="336" w:lineRule="auto"/>
        <w:jc w:val="both"/>
        <w:rPr>
          <w:rFonts w:ascii="Times New Roman" w:hAnsi="Times New Roman" w:cs="Times New Roman"/>
          <w:color w:val="000000"/>
          <w:sz w:val="24"/>
          <w:szCs w:val="24"/>
        </w:rPr>
      </w:pPr>
    </w:p>
    <w:p w14:paraId="02DE4B41" w14:textId="77777777" w:rsidR="000149F1" w:rsidRPr="000149F1" w:rsidRDefault="000149F1" w:rsidP="000149F1">
      <w:pPr>
        <w:autoSpaceDE w:val="0"/>
        <w:autoSpaceDN w:val="0"/>
        <w:adjustRightInd w:val="0"/>
        <w:spacing w:after="0" w:line="336" w:lineRule="auto"/>
        <w:jc w:val="both"/>
        <w:rPr>
          <w:rFonts w:cstheme="minorHAnsi"/>
          <w:color w:val="000000"/>
          <w:sz w:val="20"/>
          <w:szCs w:val="24"/>
        </w:rPr>
      </w:pPr>
      <w:r w:rsidRPr="000149F1">
        <w:rPr>
          <w:rFonts w:cstheme="minorHAnsi"/>
          <w:color w:val="000000"/>
          <w:sz w:val="20"/>
          <w:szCs w:val="24"/>
        </w:rPr>
        <w:t xml:space="preserve">La matriz de planeamiento es una herramienta de auditoría que logra que la planificación sea más sistemática y dirigida. Resume las actividades que se pretenden ejecutar en la fase siguiente de la auditoría. </w:t>
      </w:r>
    </w:p>
    <w:p w14:paraId="24F9B689" w14:textId="77777777" w:rsidR="000149F1" w:rsidRPr="000149F1" w:rsidRDefault="000149F1" w:rsidP="000149F1">
      <w:pPr>
        <w:spacing w:after="0" w:line="360" w:lineRule="auto"/>
        <w:jc w:val="both"/>
        <w:rPr>
          <w:rFonts w:cstheme="minorHAnsi"/>
          <w:sz w:val="20"/>
          <w:szCs w:val="24"/>
        </w:rPr>
      </w:pPr>
      <w:r w:rsidRPr="000149F1">
        <w:rPr>
          <w:rFonts w:cstheme="minorHAnsi"/>
          <w:color w:val="000000"/>
          <w:sz w:val="20"/>
          <w:szCs w:val="24"/>
        </w:rPr>
        <w:t>Se debe elaborar una matriz de planeamiento con base a cada una de las subpreguntas definidas, observar el cuadro siguiente:</w:t>
      </w:r>
      <w:r w:rsidRPr="000149F1">
        <w:rPr>
          <w:rFonts w:cstheme="minorHAnsi"/>
          <w:sz w:val="20"/>
          <w:szCs w:val="24"/>
        </w:rPr>
        <w:t xml:space="preserve"> </w:t>
      </w:r>
    </w:p>
    <w:p w14:paraId="1ADC68E9" w14:textId="77777777" w:rsidR="000149F1" w:rsidRPr="000149F1" w:rsidRDefault="000149F1" w:rsidP="000149F1">
      <w:pPr>
        <w:spacing w:after="0" w:line="360" w:lineRule="auto"/>
        <w:jc w:val="both"/>
        <w:rPr>
          <w:rFonts w:cstheme="minorHAnsi"/>
          <w:sz w:val="20"/>
          <w:szCs w:val="24"/>
        </w:rPr>
      </w:pPr>
    </w:p>
    <w:p w14:paraId="14B17389" w14:textId="77777777" w:rsidR="000149F1" w:rsidRPr="000149F1" w:rsidRDefault="000149F1" w:rsidP="000149F1">
      <w:pPr>
        <w:spacing w:after="0" w:line="360" w:lineRule="auto"/>
        <w:jc w:val="both"/>
        <w:rPr>
          <w:rFonts w:cstheme="minorHAnsi"/>
          <w:sz w:val="20"/>
          <w:szCs w:val="24"/>
        </w:rPr>
      </w:pPr>
    </w:p>
    <w:p w14:paraId="76AA0DC8" w14:textId="77777777" w:rsidR="000149F1" w:rsidRPr="00B41C6D" w:rsidRDefault="000149F1" w:rsidP="000149F1">
      <w:pPr>
        <w:spacing w:after="0" w:line="360" w:lineRule="auto"/>
        <w:jc w:val="both"/>
        <w:rPr>
          <w:rFonts w:ascii="Times New Roman" w:hAnsi="Times New Roman" w:cs="Times New Roman"/>
          <w:sz w:val="24"/>
          <w:szCs w:val="24"/>
        </w:rPr>
      </w:pPr>
      <w:r w:rsidRPr="00E1283F">
        <w:rPr>
          <w:noProof/>
        </w:rPr>
        <w:drawing>
          <wp:inline distT="0" distB="0" distL="0" distR="0" wp14:anchorId="0BAD8224" wp14:editId="47E49362">
            <wp:extent cx="5353050" cy="2276475"/>
            <wp:effectExtent l="0" t="0" r="0" b="9525"/>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74DFA8A4" w14:textId="77777777" w:rsidR="000149F1" w:rsidRDefault="000149F1" w:rsidP="000149F1">
      <w:pPr>
        <w:jc w:val="center"/>
        <w:rPr>
          <w:rFonts w:ascii="Times New Roman" w:hAnsi="Times New Roman" w:cs="Times New Roman"/>
          <w:b/>
        </w:rPr>
      </w:pPr>
    </w:p>
    <w:p w14:paraId="43558680" w14:textId="77777777" w:rsidR="000149F1" w:rsidRDefault="000149F1" w:rsidP="000149F1">
      <w:pPr>
        <w:jc w:val="center"/>
        <w:rPr>
          <w:rFonts w:ascii="Times New Roman" w:hAnsi="Times New Roman" w:cs="Times New Roman"/>
          <w:b/>
        </w:rPr>
      </w:pPr>
    </w:p>
    <w:p w14:paraId="4315BE22" w14:textId="77777777" w:rsidR="000149F1" w:rsidRDefault="000149F1" w:rsidP="000149F1">
      <w:pPr>
        <w:rPr>
          <w:rFonts w:ascii="Times New Roman" w:hAnsi="Times New Roman" w:cs="Times New Roman"/>
        </w:rPr>
      </w:pPr>
    </w:p>
    <w:p w14:paraId="342BEBD4" w14:textId="77777777" w:rsidR="000149F1" w:rsidRDefault="000149F1" w:rsidP="000149F1">
      <w:pPr>
        <w:rPr>
          <w:rFonts w:ascii="Times New Roman" w:hAnsi="Times New Roman" w:cs="Times New Roman"/>
        </w:rPr>
      </w:pPr>
    </w:p>
    <w:p w14:paraId="1402F6D0" w14:textId="77777777" w:rsidR="000149F1" w:rsidRDefault="000149F1" w:rsidP="000149F1">
      <w:pPr>
        <w:rPr>
          <w:rFonts w:ascii="Times New Roman" w:hAnsi="Times New Roman" w:cs="Times New Roman"/>
        </w:rPr>
      </w:pPr>
    </w:p>
    <w:p w14:paraId="50C35863" w14:textId="5EF4CE34" w:rsidR="000149F1" w:rsidRDefault="000149F1" w:rsidP="000149F1">
      <w:pPr>
        <w:rPr>
          <w:rFonts w:ascii="Times New Roman" w:hAnsi="Times New Roman" w:cs="Times New Roman"/>
        </w:rPr>
      </w:pPr>
    </w:p>
    <w:p w14:paraId="70978511" w14:textId="77777777" w:rsidR="002C77E3" w:rsidRDefault="002C77E3" w:rsidP="000149F1">
      <w:pPr>
        <w:rPr>
          <w:rFonts w:ascii="Times New Roman" w:hAnsi="Times New Roman" w:cs="Times New Roman"/>
        </w:rPr>
      </w:pPr>
    </w:p>
    <w:p w14:paraId="7122AB19" w14:textId="77777777" w:rsidR="000149F1" w:rsidRDefault="000149F1" w:rsidP="000149F1">
      <w:pPr>
        <w:rPr>
          <w:rFonts w:ascii="Times New Roman" w:hAnsi="Times New Roman" w:cs="Times New Roman"/>
        </w:rPr>
      </w:pPr>
    </w:p>
    <w:p w14:paraId="5A0AD5D1" w14:textId="77777777" w:rsidR="000149F1" w:rsidRDefault="000149F1" w:rsidP="000149F1">
      <w:pPr>
        <w:rPr>
          <w:rFonts w:ascii="Times New Roman" w:hAnsi="Times New Roman" w:cs="Times New Roman"/>
        </w:rPr>
      </w:pPr>
    </w:p>
    <w:p w14:paraId="6CB996F4" w14:textId="77777777" w:rsidR="000149F1" w:rsidRPr="000149F1" w:rsidRDefault="000149F1" w:rsidP="000149F1">
      <w:pPr>
        <w:rPr>
          <w:rFonts w:cstheme="minorHAnsi"/>
          <w:sz w:val="20"/>
        </w:rPr>
      </w:pPr>
      <w:r w:rsidRPr="000149F1">
        <w:rPr>
          <w:rFonts w:cstheme="minorHAnsi"/>
          <w:sz w:val="20"/>
        </w:rPr>
        <w:lastRenderedPageBreak/>
        <w:t>Los elementos que contiene la matriz de planeamiento y la descripción de los mismos, se presenta a continuación:</w:t>
      </w:r>
    </w:p>
    <w:tbl>
      <w:tblPr>
        <w:tblW w:w="5000" w:type="pct"/>
        <w:tblCellMar>
          <w:left w:w="70" w:type="dxa"/>
          <w:right w:w="70" w:type="dxa"/>
        </w:tblCellMar>
        <w:tblLook w:val="04A0" w:firstRow="1" w:lastRow="0" w:firstColumn="1" w:lastColumn="0" w:noHBand="0" w:noVBand="1"/>
      </w:tblPr>
      <w:tblGrid>
        <w:gridCol w:w="1323"/>
        <w:gridCol w:w="1143"/>
        <w:gridCol w:w="1142"/>
        <w:gridCol w:w="1408"/>
        <w:gridCol w:w="1431"/>
        <w:gridCol w:w="1225"/>
        <w:gridCol w:w="1156"/>
      </w:tblGrid>
      <w:tr w:rsidR="000149F1" w:rsidRPr="0079489C" w14:paraId="2015080C" w14:textId="77777777" w:rsidTr="00710887">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E0FB4A" w14:textId="77777777" w:rsidR="000149F1" w:rsidRPr="000149F1" w:rsidRDefault="000149F1" w:rsidP="00710887">
            <w:pPr>
              <w:spacing w:after="0" w:line="240" w:lineRule="auto"/>
              <w:jc w:val="center"/>
              <w:rPr>
                <w:rFonts w:eastAsia="Times New Roman" w:cstheme="minorHAnsi"/>
                <w:b/>
                <w:bCs/>
                <w:sz w:val="24"/>
                <w:szCs w:val="24"/>
              </w:rPr>
            </w:pPr>
            <w:r w:rsidRPr="000149F1">
              <w:rPr>
                <w:rFonts w:eastAsia="Times New Roman" w:cstheme="minorHAnsi"/>
                <w:b/>
                <w:bCs/>
                <w:sz w:val="20"/>
                <w:szCs w:val="24"/>
              </w:rPr>
              <w:t>Matriz de Planeamiento</w:t>
            </w:r>
          </w:p>
        </w:tc>
      </w:tr>
      <w:tr w:rsidR="000149F1" w:rsidRPr="0079489C" w14:paraId="49BD27A8" w14:textId="77777777" w:rsidTr="00710887">
        <w:trPr>
          <w:trHeight w:val="315"/>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E276BE"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Tema/objeto de auditoría</w:t>
            </w:r>
          </w:p>
          <w:p w14:paraId="47F254AE"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 xml:space="preserve">Entidad/sujeto de auditoría </w:t>
            </w:r>
          </w:p>
          <w:p w14:paraId="36A76224"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Justificación de la auditoría:</w:t>
            </w:r>
          </w:p>
          <w:p w14:paraId="4E6CCB21"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Principio de auditoría:</w:t>
            </w:r>
          </w:p>
          <w:p w14:paraId="3EB998D7"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Enfoque de auditoría:</w:t>
            </w:r>
          </w:p>
          <w:p w14:paraId="71294080"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Objetivo general de auditoría (Pregunta general de auditoría):</w:t>
            </w:r>
          </w:p>
          <w:p w14:paraId="569C6AE1" w14:textId="77777777" w:rsidR="000149F1" w:rsidRPr="0079489C" w:rsidRDefault="000149F1" w:rsidP="00710887">
            <w:pPr>
              <w:spacing w:after="0" w:line="240" w:lineRule="auto"/>
              <w:rPr>
                <w:rFonts w:ascii="Times New Roman" w:eastAsia="Times New Roman" w:hAnsi="Times New Roman" w:cs="Times New Roman"/>
                <w:bCs/>
                <w:sz w:val="16"/>
                <w:szCs w:val="16"/>
              </w:rPr>
            </w:pPr>
            <w:r w:rsidRPr="000149F1">
              <w:rPr>
                <w:rFonts w:eastAsia="Times New Roman" w:cstheme="minorHAnsi"/>
                <w:b/>
                <w:bCs/>
                <w:sz w:val="20"/>
                <w:szCs w:val="16"/>
              </w:rPr>
              <w:t>Objetivo específico de auditoría (Subpregunta de auditoría):</w:t>
            </w:r>
          </w:p>
        </w:tc>
      </w:tr>
      <w:tr w:rsidR="000149F1" w:rsidRPr="0079489C" w14:paraId="48DA3344" w14:textId="77777777" w:rsidTr="00710887">
        <w:trPr>
          <w:trHeight w:val="930"/>
        </w:trPr>
        <w:tc>
          <w:tcPr>
            <w:tcW w:w="845"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78A743C6"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Criterios</w:t>
            </w:r>
          </w:p>
        </w:tc>
        <w:tc>
          <w:tcPr>
            <w:tcW w:w="728"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43E00AC6"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Información requerida</w:t>
            </w:r>
          </w:p>
        </w:tc>
        <w:tc>
          <w:tcPr>
            <w:tcW w:w="61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050A33E9"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Fuentes de información</w:t>
            </w:r>
          </w:p>
        </w:tc>
        <w:tc>
          <w:tcPr>
            <w:tcW w:w="73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73762D49"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Procedimientos para recopilación de datos</w:t>
            </w:r>
          </w:p>
        </w:tc>
        <w:tc>
          <w:tcPr>
            <w:tcW w:w="739"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17B439D7"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Procedimientos de análisis de datos</w:t>
            </w:r>
          </w:p>
        </w:tc>
        <w:tc>
          <w:tcPr>
            <w:tcW w:w="67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781BAB5E"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Limitación</w:t>
            </w:r>
          </w:p>
        </w:tc>
        <w:tc>
          <w:tcPr>
            <w:tcW w:w="67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588A332D" w14:textId="77777777" w:rsidR="000149F1" w:rsidRPr="000149F1" w:rsidRDefault="000149F1" w:rsidP="00710887">
            <w:pPr>
              <w:spacing w:after="0" w:line="240" w:lineRule="auto"/>
              <w:jc w:val="center"/>
              <w:rPr>
                <w:rFonts w:eastAsia="Times New Roman" w:cstheme="minorHAnsi"/>
                <w:b/>
                <w:bCs/>
                <w:sz w:val="20"/>
                <w:szCs w:val="16"/>
              </w:rPr>
            </w:pPr>
            <w:r w:rsidRPr="000149F1">
              <w:rPr>
                <w:rFonts w:eastAsia="Times New Roman" w:cstheme="minorHAnsi"/>
                <w:b/>
                <w:bCs/>
                <w:sz w:val="20"/>
                <w:szCs w:val="16"/>
              </w:rPr>
              <w:t>Qué nos permitirá decir el análisis</w:t>
            </w:r>
          </w:p>
        </w:tc>
      </w:tr>
      <w:tr w:rsidR="000149F1" w:rsidRPr="0079489C" w14:paraId="3ADFB656" w14:textId="77777777" w:rsidTr="00710887">
        <w:trPr>
          <w:trHeight w:val="3581"/>
        </w:trPr>
        <w:tc>
          <w:tcPr>
            <w:tcW w:w="845" w:type="pct"/>
            <w:tcBorders>
              <w:top w:val="single" w:sz="4" w:space="0" w:color="auto"/>
              <w:left w:val="single" w:sz="8" w:space="0" w:color="auto"/>
              <w:bottom w:val="single" w:sz="8" w:space="0" w:color="auto"/>
              <w:right w:val="single" w:sz="12" w:space="0" w:color="000000"/>
            </w:tcBorders>
            <w:shd w:val="clear" w:color="auto" w:fill="auto"/>
            <w:hideMark/>
          </w:tcPr>
          <w:p w14:paraId="75EDA372"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Especificar los criterios para abordar la subpregunta de la auditoría.</w:t>
            </w:r>
          </w:p>
        </w:tc>
        <w:tc>
          <w:tcPr>
            <w:tcW w:w="728" w:type="pct"/>
            <w:tcBorders>
              <w:top w:val="single" w:sz="4" w:space="0" w:color="auto"/>
              <w:left w:val="nil"/>
              <w:bottom w:val="single" w:sz="8" w:space="0" w:color="auto"/>
              <w:right w:val="single" w:sz="12" w:space="0" w:color="000000"/>
            </w:tcBorders>
            <w:shd w:val="clear" w:color="auto" w:fill="auto"/>
            <w:hideMark/>
          </w:tcPr>
          <w:p w14:paraId="38A45443"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Identificar la información necesaria para responder a la subpregunta de auditoría.</w:t>
            </w:r>
          </w:p>
        </w:tc>
        <w:tc>
          <w:tcPr>
            <w:tcW w:w="612" w:type="pct"/>
            <w:tcBorders>
              <w:top w:val="single" w:sz="4" w:space="0" w:color="auto"/>
              <w:left w:val="nil"/>
              <w:bottom w:val="single" w:sz="8" w:space="0" w:color="auto"/>
              <w:right w:val="single" w:sz="12" w:space="0" w:color="000000"/>
            </w:tcBorders>
            <w:shd w:val="clear" w:color="auto" w:fill="auto"/>
            <w:hideMark/>
          </w:tcPr>
          <w:p w14:paraId="13414DF5"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Identificar las fuentes de cada elemento de información que se debe consultar con relación a la subpregunta de auditoría.</w:t>
            </w:r>
          </w:p>
        </w:tc>
        <w:tc>
          <w:tcPr>
            <w:tcW w:w="732" w:type="pct"/>
            <w:tcBorders>
              <w:top w:val="single" w:sz="4" w:space="0" w:color="auto"/>
              <w:left w:val="nil"/>
              <w:bottom w:val="single" w:sz="8" w:space="0" w:color="auto"/>
              <w:right w:val="single" w:sz="12" w:space="0" w:color="000000"/>
            </w:tcBorders>
            <w:shd w:val="clear" w:color="auto" w:fill="auto"/>
            <w:hideMark/>
          </w:tcPr>
          <w:p w14:paraId="4B586BA5"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Identificar los métodos y técnicas de recopilación de datos que se van a utilizar  y describir los procedimientos respectivos.</w:t>
            </w:r>
          </w:p>
        </w:tc>
        <w:tc>
          <w:tcPr>
            <w:tcW w:w="739" w:type="pct"/>
            <w:tcBorders>
              <w:top w:val="single" w:sz="4" w:space="0" w:color="auto"/>
              <w:left w:val="nil"/>
              <w:bottom w:val="single" w:sz="8" w:space="0" w:color="auto"/>
              <w:right w:val="single" w:sz="12" w:space="0" w:color="000000"/>
            </w:tcBorders>
            <w:shd w:val="clear" w:color="auto" w:fill="auto"/>
            <w:hideMark/>
          </w:tcPr>
          <w:p w14:paraId="1A268943"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Identificar los métodos y técnicas que se van a utilizar en el análisis de datos y describir los respectivos procedimientos.</w:t>
            </w:r>
          </w:p>
        </w:tc>
        <w:tc>
          <w:tcPr>
            <w:tcW w:w="672" w:type="pct"/>
            <w:tcBorders>
              <w:top w:val="single" w:sz="4" w:space="0" w:color="auto"/>
              <w:left w:val="nil"/>
              <w:bottom w:val="single" w:sz="8" w:space="0" w:color="auto"/>
              <w:right w:val="single" w:sz="12" w:space="0" w:color="000000"/>
            </w:tcBorders>
            <w:shd w:val="clear" w:color="auto" w:fill="auto"/>
            <w:hideMark/>
          </w:tcPr>
          <w:p w14:paraId="536C8D88"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 xml:space="preserve">Especificar las limitaciones en cuanto a: -La estrategia metodológica adoptada; -El acceso a las personas y la información;  -La calidad de la información;  -Las condiciones operativas para desempeñar el trabajo. </w:t>
            </w:r>
          </w:p>
        </w:tc>
        <w:tc>
          <w:tcPr>
            <w:tcW w:w="672" w:type="pct"/>
            <w:tcBorders>
              <w:top w:val="single" w:sz="4" w:space="0" w:color="auto"/>
              <w:left w:val="nil"/>
              <w:bottom w:val="single" w:sz="8" w:space="0" w:color="auto"/>
              <w:right w:val="single" w:sz="8" w:space="0" w:color="auto"/>
            </w:tcBorders>
            <w:shd w:val="clear" w:color="auto" w:fill="auto"/>
            <w:hideMark/>
          </w:tcPr>
          <w:p w14:paraId="067E6B1C"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Aclarar con precisión qué conclusiones o resultados pueden alcanzarse con relación a los criterios y a la subpregunta de auditoría.</w:t>
            </w:r>
          </w:p>
        </w:tc>
      </w:tr>
      <w:tr w:rsidR="000149F1" w:rsidRPr="0079489C" w14:paraId="13BBC4AE" w14:textId="77777777" w:rsidTr="00710887">
        <w:trPr>
          <w:trHeight w:val="300"/>
        </w:trPr>
        <w:tc>
          <w:tcPr>
            <w:tcW w:w="845" w:type="pct"/>
            <w:tcBorders>
              <w:top w:val="nil"/>
              <w:left w:val="nil"/>
              <w:bottom w:val="nil"/>
              <w:right w:val="nil"/>
            </w:tcBorders>
            <w:shd w:val="clear" w:color="auto" w:fill="auto"/>
            <w:noWrap/>
            <w:vAlign w:val="bottom"/>
            <w:hideMark/>
          </w:tcPr>
          <w:p w14:paraId="3362DEAE"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Hecho Por:</w:t>
            </w:r>
          </w:p>
        </w:tc>
        <w:tc>
          <w:tcPr>
            <w:tcW w:w="728" w:type="pct"/>
            <w:tcBorders>
              <w:top w:val="nil"/>
              <w:left w:val="nil"/>
              <w:bottom w:val="nil"/>
              <w:right w:val="nil"/>
            </w:tcBorders>
            <w:shd w:val="clear" w:color="auto" w:fill="auto"/>
            <w:noWrap/>
            <w:vAlign w:val="bottom"/>
            <w:hideMark/>
          </w:tcPr>
          <w:p w14:paraId="73058017"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12" w:type="pct"/>
            <w:tcBorders>
              <w:top w:val="nil"/>
              <w:left w:val="nil"/>
              <w:bottom w:val="nil"/>
              <w:right w:val="nil"/>
            </w:tcBorders>
            <w:shd w:val="clear" w:color="auto" w:fill="auto"/>
            <w:noWrap/>
            <w:vAlign w:val="bottom"/>
            <w:hideMark/>
          </w:tcPr>
          <w:p w14:paraId="350FEC1D"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2" w:type="pct"/>
            <w:tcBorders>
              <w:top w:val="nil"/>
              <w:left w:val="nil"/>
              <w:bottom w:val="nil"/>
              <w:right w:val="nil"/>
            </w:tcBorders>
            <w:shd w:val="clear" w:color="auto" w:fill="auto"/>
            <w:noWrap/>
            <w:vAlign w:val="bottom"/>
            <w:hideMark/>
          </w:tcPr>
          <w:p w14:paraId="3EE1F4D2"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9" w:type="pct"/>
            <w:tcBorders>
              <w:top w:val="nil"/>
              <w:left w:val="nil"/>
              <w:bottom w:val="nil"/>
              <w:right w:val="nil"/>
            </w:tcBorders>
            <w:shd w:val="clear" w:color="auto" w:fill="auto"/>
            <w:noWrap/>
            <w:vAlign w:val="bottom"/>
            <w:hideMark/>
          </w:tcPr>
          <w:p w14:paraId="7D79DF6C"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477D28D9"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2794D4FD" w14:textId="77777777" w:rsidR="000149F1" w:rsidRPr="0079489C" w:rsidRDefault="000149F1" w:rsidP="00710887">
            <w:pPr>
              <w:spacing w:after="0" w:line="240" w:lineRule="auto"/>
              <w:rPr>
                <w:rFonts w:ascii="Times New Roman" w:eastAsia="Times New Roman" w:hAnsi="Times New Roman" w:cs="Times New Roman"/>
                <w:sz w:val="16"/>
                <w:szCs w:val="16"/>
              </w:rPr>
            </w:pPr>
          </w:p>
        </w:tc>
      </w:tr>
      <w:tr w:rsidR="000149F1" w:rsidRPr="0079489C" w14:paraId="128C9677" w14:textId="77777777" w:rsidTr="00710887">
        <w:trPr>
          <w:trHeight w:val="300"/>
        </w:trPr>
        <w:tc>
          <w:tcPr>
            <w:tcW w:w="845" w:type="pct"/>
            <w:tcBorders>
              <w:top w:val="nil"/>
              <w:left w:val="nil"/>
              <w:bottom w:val="nil"/>
              <w:right w:val="nil"/>
            </w:tcBorders>
            <w:shd w:val="clear" w:color="auto" w:fill="auto"/>
            <w:noWrap/>
            <w:vAlign w:val="bottom"/>
            <w:hideMark/>
          </w:tcPr>
          <w:p w14:paraId="257507BA"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Fecha:</w:t>
            </w:r>
          </w:p>
        </w:tc>
        <w:tc>
          <w:tcPr>
            <w:tcW w:w="728" w:type="pct"/>
            <w:tcBorders>
              <w:top w:val="nil"/>
              <w:left w:val="nil"/>
              <w:bottom w:val="nil"/>
              <w:right w:val="nil"/>
            </w:tcBorders>
            <w:shd w:val="clear" w:color="auto" w:fill="auto"/>
            <w:noWrap/>
            <w:vAlign w:val="bottom"/>
            <w:hideMark/>
          </w:tcPr>
          <w:p w14:paraId="15B62D1C"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12" w:type="pct"/>
            <w:tcBorders>
              <w:top w:val="nil"/>
              <w:left w:val="nil"/>
              <w:bottom w:val="nil"/>
              <w:right w:val="nil"/>
            </w:tcBorders>
            <w:shd w:val="clear" w:color="auto" w:fill="auto"/>
            <w:noWrap/>
            <w:vAlign w:val="bottom"/>
            <w:hideMark/>
          </w:tcPr>
          <w:p w14:paraId="08ED4A0A"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2" w:type="pct"/>
            <w:tcBorders>
              <w:top w:val="nil"/>
              <w:left w:val="nil"/>
              <w:bottom w:val="nil"/>
              <w:right w:val="nil"/>
            </w:tcBorders>
            <w:shd w:val="clear" w:color="auto" w:fill="auto"/>
            <w:noWrap/>
            <w:vAlign w:val="bottom"/>
            <w:hideMark/>
          </w:tcPr>
          <w:p w14:paraId="123E2452"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9" w:type="pct"/>
            <w:tcBorders>
              <w:top w:val="nil"/>
              <w:left w:val="nil"/>
              <w:bottom w:val="nil"/>
              <w:right w:val="nil"/>
            </w:tcBorders>
            <w:shd w:val="clear" w:color="auto" w:fill="auto"/>
            <w:noWrap/>
            <w:vAlign w:val="bottom"/>
            <w:hideMark/>
          </w:tcPr>
          <w:p w14:paraId="75042A96"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3BE2C3AA"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05791E50" w14:textId="77777777" w:rsidR="000149F1" w:rsidRPr="0079489C" w:rsidRDefault="000149F1" w:rsidP="00710887">
            <w:pPr>
              <w:spacing w:after="0" w:line="240" w:lineRule="auto"/>
              <w:rPr>
                <w:rFonts w:ascii="Times New Roman" w:eastAsia="Times New Roman" w:hAnsi="Times New Roman" w:cs="Times New Roman"/>
                <w:sz w:val="16"/>
                <w:szCs w:val="16"/>
              </w:rPr>
            </w:pPr>
          </w:p>
        </w:tc>
      </w:tr>
      <w:tr w:rsidR="000149F1" w:rsidRPr="0079489C" w14:paraId="2B16FB6B" w14:textId="77777777" w:rsidTr="00710887">
        <w:trPr>
          <w:trHeight w:val="300"/>
        </w:trPr>
        <w:tc>
          <w:tcPr>
            <w:tcW w:w="845" w:type="pct"/>
            <w:tcBorders>
              <w:top w:val="nil"/>
              <w:left w:val="nil"/>
              <w:bottom w:val="nil"/>
              <w:right w:val="nil"/>
            </w:tcBorders>
            <w:shd w:val="clear" w:color="auto" w:fill="auto"/>
            <w:noWrap/>
            <w:vAlign w:val="bottom"/>
            <w:hideMark/>
          </w:tcPr>
          <w:p w14:paraId="36751DEF"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Aprobado por:</w:t>
            </w:r>
          </w:p>
        </w:tc>
        <w:tc>
          <w:tcPr>
            <w:tcW w:w="728" w:type="pct"/>
            <w:tcBorders>
              <w:top w:val="nil"/>
              <w:left w:val="nil"/>
              <w:bottom w:val="nil"/>
              <w:right w:val="nil"/>
            </w:tcBorders>
            <w:shd w:val="clear" w:color="auto" w:fill="auto"/>
            <w:noWrap/>
            <w:vAlign w:val="bottom"/>
            <w:hideMark/>
          </w:tcPr>
          <w:p w14:paraId="460A3756"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12" w:type="pct"/>
            <w:tcBorders>
              <w:top w:val="nil"/>
              <w:left w:val="nil"/>
              <w:bottom w:val="nil"/>
              <w:right w:val="nil"/>
            </w:tcBorders>
            <w:shd w:val="clear" w:color="auto" w:fill="auto"/>
            <w:noWrap/>
            <w:vAlign w:val="bottom"/>
            <w:hideMark/>
          </w:tcPr>
          <w:p w14:paraId="10F9AC19"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2" w:type="pct"/>
            <w:tcBorders>
              <w:top w:val="nil"/>
              <w:left w:val="nil"/>
              <w:bottom w:val="nil"/>
              <w:right w:val="nil"/>
            </w:tcBorders>
            <w:shd w:val="clear" w:color="auto" w:fill="auto"/>
            <w:noWrap/>
            <w:vAlign w:val="bottom"/>
            <w:hideMark/>
          </w:tcPr>
          <w:p w14:paraId="554BE3FE"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9" w:type="pct"/>
            <w:tcBorders>
              <w:top w:val="nil"/>
              <w:left w:val="nil"/>
              <w:bottom w:val="nil"/>
              <w:right w:val="nil"/>
            </w:tcBorders>
            <w:shd w:val="clear" w:color="auto" w:fill="auto"/>
            <w:noWrap/>
            <w:vAlign w:val="bottom"/>
            <w:hideMark/>
          </w:tcPr>
          <w:p w14:paraId="5B7667DB"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687B1B91"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55DD6FCD" w14:textId="77777777" w:rsidR="000149F1" w:rsidRPr="0079489C" w:rsidRDefault="000149F1" w:rsidP="00710887">
            <w:pPr>
              <w:spacing w:after="0" w:line="240" w:lineRule="auto"/>
              <w:rPr>
                <w:rFonts w:ascii="Times New Roman" w:eastAsia="Times New Roman" w:hAnsi="Times New Roman" w:cs="Times New Roman"/>
                <w:sz w:val="16"/>
                <w:szCs w:val="16"/>
              </w:rPr>
            </w:pPr>
          </w:p>
        </w:tc>
      </w:tr>
      <w:tr w:rsidR="000149F1" w:rsidRPr="0079489C" w14:paraId="430FB3FD" w14:textId="77777777" w:rsidTr="00710887">
        <w:trPr>
          <w:trHeight w:val="300"/>
        </w:trPr>
        <w:tc>
          <w:tcPr>
            <w:tcW w:w="845" w:type="pct"/>
            <w:tcBorders>
              <w:top w:val="nil"/>
              <w:left w:val="nil"/>
              <w:bottom w:val="nil"/>
              <w:right w:val="nil"/>
            </w:tcBorders>
            <w:shd w:val="clear" w:color="auto" w:fill="auto"/>
            <w:noWrap/>
            <w:vAlign w:val="bottom"/>
            <w:hideMark/>
          </w:tcPr>
          <w:p w14:paraId="2BB7F996"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Fecha:</w:t>
            </w:r>
          </w:p>
        </w:tc>
        <w:tc>
          <w:tcPr>
            <w:tcW w:w="728" w:type="pct"/>
            <w:tcBorders>
              <w:top w:val="nil"/>
              <w:left w:val="nil"/>
              <w:bottom w:val="nil"/>
              <w:right w:val="nil"/>
            </w:tcBorders>
            <w:shd w:val="clear" w:color="auto" w:fill="auto"/>
            <w:noWrap/>
            <w:vAlign w:val="bottom"/>
            <w:hideMark/>
          </w:tcPr>
          <w:p w14:paraId="4BEEAE6E"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12" w:type="pct"/>
            <w:tcBorders>
              <w:top w:val="nil"/>
              <w:left w:val="nil"/>
              <w:bottom w:val="nil"/>
              <w:right w:val="nil"/>
            </w:tcBorders>
            <w:shd w:val="clear" w:color="auto" w:fill="auto"/>
            <w:noWrap/>
            <w:vAlign w:val="bottom"/>
            <w:hideMark/>
          </w:tcPr>
          <w:p w14:paraId="1EA6A1FB"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2" w:type="pct"/>
            <w:tcBorders>
              <w:top w:val="nil"/>
              <w:left w:val="nil"/>
              <w:bottom w:val="nil"/>
              <w:right w:val="nil"/>
            </w:tcBorders>
            <w:shd w:val="clear" w:color="auto" w:fill="auto"/>
            <w:noWrap/>
            <w:vAlign w:val="bottom"/>
            <w:hideMark/>
          </w:tcPr>
          <w:p w14:paraId="79A0E2DC"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739" w:type="pct"/>
            <w:tcBorders>
              <w:top w:val="nil"/>
              <w:left w:val="nil"/>
              <w:bottom w:val="nil"/>
              <w:right w:val="nil"/>
            </w:tcBorders>
            <w:shd w:val="clear" w:color="auto" w:fill="auto"/>
            <w:noWrap/>
            <w:vAlign w:val="bottom"/>
            <w:hideMark/>
          </w:tcPr>
          <w:p w14:paraId="2C2C1978"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32D9DAB3" w14:textId="77777777" w:rsidR="000149F1" w:rsidRPr="0079489C" w:rsidRDefault="000149F1" w:rsidP="00710887">
            <w:pPr>
              <w:spacing w:after="0" w:line="240" w:lineRule="auto"/>
              <w:rPr>
                <w:rFonts w:ascii="Times New Roman" w:eastAsia="Times New Roman" w:hAnsi="Times New Roman" w:cs="Times New Roman"/>
                <w:sz w:val="16"/>
                <w:szCs w:val="16"/>
              </w:rPr>
            </w:pPr>
          </w:p>
        </w:tc>
        <w:tc>
          <w:tcPr>
            <w:tcW w:w="672" w:type="pct"/>
            <w:tcBorders>
              <w:top w:val="nil"/>
              <w:left w:val="nil"/>
              <w:bottom w:val="nil"/>
              <w:right w:val="nil"/>
            </w:tcBorders>
            <w:shd w:val="clear" w:color="auto" w:fill="auto"/>
            <w:noWrap/>
            <w:vAlign w:val="bottom"/>
            <w:hideMark/>
          </w:tcPr>
          <w:p w14:paraId="6AA7D127" w14:textId="77777777" w:rsidR="000149F1" w:rsidRPr="0079489C" w:rsidRDefault="000149F1" w:rsidP="00710887">
            <w:pPr>
              <w:spacing w:after="0" w:line="240" w:lineRule="auto"/>
              <w:rPr>
                <w:rFonts w:ascii="Times New Roman" w:eastAsia="Times New Roman" w:hAnsi="Times New Roman" w:cs="Times New Roman"/>
                <w:sz w:val="16"/>
                <w:szCs w:val="16"/>
              </w:rPr>
            </w:pPr>
          </w:p>
        </w:tc>
      </w:tr>
    </w:tbl>
    <w:p w14:paraId="4C78BD30" w14:textId="77777777" w:rsidR="000149F1" w:rsidRPr="0079489C" w:rsidRDefault="000149F1" w:rsidP="000149F1">
      <w:pPr>
        <w:spacing w:after="0" w:line="360" w:lineRule="auto"/>
        <w:jc w:val="center"/>
        <w:rPr>
          <w:rFonts w:ascii="Times New Roman" w:hAnsi="Times New Roman" w:cs="Times New Roman"/>
          <w:b/>
          <w:sz w:val="24"/>
          <w:szCs w:val="24"/>
        </w:rPr>
      </w:pPr>
    </w:p>
    <w:p w14:paraId="4EFEB0D4" w14:textId="7FD8D7C1" w:rsidR="000149F1" w:rsidRDefault="000149F1" w:rsidP="000149F1">
      <w:pPr>
        <w:spacing w:after="0" w:line="240" w:lineRule="auto"/>
        <w:rPr>
          <w:rFonts w:ascii="Times New Roman" w:hAnsi="Times New Roman" w:cs="Times New Roman"/>
        </w:rPr>
      </w:pPr>
      <w:r w:rsidRPr="0079489C">
        <w:rPr>
          <w:rFonts w:ascii="Times New Roman" w:hAnsi="Times New Roman" w:cs="Times New Roman"/>
        </w:rPr>
        <w:t xml:space="preserve"> </w:t>
      </w:r>
    </w:p>
    <w:p w14:paraId="3CDA0D9C" w14:textId="1448F550" w:rsidR="002C77E3" w:rsidRDefault="002C77E3" w:rsidP="000149F1">
      <w:pPr>
        <w:spacing w:after="0" w:line="240" w:lineRule="auto"/>
        <w:rPr>
          <w:rFonts w:ascii="Times New Roman" w:hAnsi="Times New Roman" w:cs="Times New Roman"/>
        </w:rPr>
      </w:pPr>
    </w:p>
    <w:p w14:paraId="4DF7B728" w14:textId="77777777" w:rsidR="002C77E3" w:rsidRDefault="002C77E3" w:rsidP="000149F1">
      <w:pPr>
        <w:spacing w:after="0" w:line="240" w:lineRule="auto"/>
        <w:rPr>
          <w:rFonts w:ascii="Times New Roman" w:hAnsi="Times New Roman" w:cs="Times New Roman"/>
        </w:rPr>
      </w:pPr>
    </w:p>
    <w:p w14:paraId="606F02CF" w14:textId="77777777" w:rsidR="000149F1" w:rsidRDefault="000149F1" w:rsidP="000149F1">
      <w:pPr>
        <w:spacing w:after="0" w:line="240" w:lineRule="auto"/>
        <w:rPr>
          <w:rFonts w:ascii="Times New Roman" w:hAnsi="Times New Roman" w:cs="Times New Roman"/>
        </w:rPr>
      </w:pPr>
    </w:p>
    <w:p w14:paraId="1DCB9751" w14:textId="77777777" w:rsidR="000149F1" w:rsidRPr="000149F1" w:rsidRDefault="000149F1" w:rsidP="000149F1">
      <w:pPr>
        <w:spacing w:after="0" w:line="240" w:lineRule="auto"/>
        <w:rPr>
          <w:rFonts w:cstheme="minorHAnsi"/>
          <w:sz w:val="20"/>
        </w:rPr>
      </w:pPr>
      <w:r w:rsidRPr="000149F1">
        <w:rPr>
          <w:rFonts w:cstheme="minorHAnsi"/>
          <w:sz w:val="20"/>
        </w:rPr>
        <w:lastRenderedPageBreak/>
        <w:t>Ejemplo:</w:t>
      </w:r>
    </w:p>
    <w:p w14:paraId="2678C948" w14:textId="77777777" w:rsidR="000149F1" w:rsidRPr="000149F1" w:rsidRDefault="000149F1" w:rsidP="000149F1">
      <w:pPr>
        <w:spacing w:after="0" w:line="240" w:lineRule="auto"/>
        <w:rPr>
          <w:rFonts w:cstheme="minorHAnsi"/>
          <w:sz w:val="20"/>
        </w:rPr>
      </w:pPr>
    </w:p>
    <w:p w14:paraId="02CE943F" w14:textId="77777777" w:rsidR="000149F1" w:rsidRPr="000149F1" w:rsidRDefault="000149F1" w:rsidP="000149F1">
      <w:pPr>
        <w:spacing w:after="0" w:line="240" w:lineRule="auto"/>
        <w:jc w:val="both"/>
        <w:rPr>
          <w:rFonts w:cstheme="minorHAnsi"/>
          <w:sz w:val="20"/>
        </w:rPr>
      </w:pPr>
      <w:r w:rsidRPr="000149F1">
        <w:rPr>
          <w:rFonts w:cstheme="minorHAnsi"/>
          <w:sz w:val="20"/>
        </w:rPr>
        <w:t>La matriz de planeamiento que se adjunta a la guía se realizó tomando de referencia solo una subpregunta.</w:t>
      </w:r>
    </w:p>
    <w:p w14:paraId="4A19D422" w14:textId="77777777" w:rsidR="000149F1" w:rsidRPr="000149F1" w:rsidRDefault="000149F1" w:rsidP="000149F1">
      <w:pPr>
        <w:spacing w:after="0" w:line="240" w:lineRule="auto"/>
        <w:jc w:val="both"/>
        <w:rPr>
          <w:rFonts w:cstheme="minorHAnsi"/>
          <w:sz w:val="20"/>
        </w:rPr>
      </w:pPr>
    </w:p>
    <w:tbl>
      <w:tblPr>
        <w:tblW w:w="4978" w:type="pct"/>
        <w:tblInd w:w="20" w:type="dxa"/>
        <w:tblLayout w:type="fixed"/>
        <w:tblCellMar>
          <w:left w:w="70" w:type="dxa"/>
          <w:right w:w="70" w:type="dxa"/>
        </w:tblCellMar>
        <w:tblLook w:val="04A0" w:firstRow="1" w:lastRow="0" w:firstColumn="1" w:lastColumn="0" w:noHBand="0" w:noVBand="1"/>
      </w:tblPr>
      <w:tblGrid>
        <w:gridCol w:w="1243"/>
        <w:gridCol w:w="1403"/>
        <w:gridCol w:w="1589"/>
        <w:gridCol w:w="1198"/>
        <w:gridCol w:w="1381"/>
        <w:gridCol w:w="1246"/>
        <w:gridCol w:w="739"/>
      </w:tblGrid>
      <w:tr w:rsidR="000149F1" w:rsidRPr="00956F76" w14:paraId="04D80F6C" w14:textId="77777777" w:rsidTr="000149F1">
        <w:trPr>
          <w:trHeight w:val="508"/>
        </w:trPr>
        <w:tc>
          <w:tcPr>
            <w:tcW w:w="5000" w:type="pct"/>
            <w:gridSpan w:val="7"/>
            <w:tcBorders>
              <w:top w:val="nil"/>
              <w:left w:val="nil"/>
              <w:bottom w:val="nil"/>
              <w:right w:val="nil"/>
            </w:tcBorders>
            <w:shd w:val="clear" w:color="auto" w:fill="auto"/>
            <w:noWrap/>
            <w:vAlign w:val="center"/>
            <w:hideMark/>
          </w:tcPr>
          <w:p w14:paraId="5BEBEC60" w14:textId="77777777" w:rsidR="000149F1" w:rsidRPr="00956F76" w:rsidRDefault="000149F1" w:rsidP="00710887">
            <w:pPr>
              <w:spacing w:after="0" w:line="240" w:lineRule="auto"/>
              <w:jc w:val="center"/>
              <w:rPr>
                <w:rFonts w:ascii="Arial" w:eastAsia="Times New Roman" w:hAnsi="Arial" w:cs="Arial"/>
                <w:b/>
                <w:bCs/>
                <w:sz w:val="18"/>
                <w:szCs w:val="18"/>
              </w:rPr>
            </w:pPr>
            <w:r w:rsidRPr="00956F76">
              <w:rPr>
                <w:rFonts w:ascii="Arial" w:eastAsia="Times New Roman" w:hAnsi="Arial" w:cs="Arial"/>
                <w:b/>
                <w:bCs/>
                <w:sz w:val="18"/>
                <w:szCs w:val="18"/>
              </w:rPr>
              <w:t>Matriz de Planeamiento</w:t>
            </w:r>
          </w:p>
        </w:tc>
      </w:tr>
      <w:tr w:rsidR="000149F1" w:rsidRPr="00956F76" w14:paraId="22DBFC9D" w14:textId="77777777" w:rsidTr="000149F1">
        <w:trPr>
          <w:trHeight w:val="405"/>
        </w:trPr>
        <w:tc>
          <w:tcPr>
            <w:tcW w:w="706" w:type="pct"/>
            <w:tcBorders>
              <w:top w:val="single" w:sz="12" w:space="0" w:color="auto"/>
              <w:left w:val="single" w:sz="12" w:space="0" w:color="auto"/>
              <w:bottom w:val="single" w:sz="12" w:space="0" w:color="auto"/>
              <w:right w:val="single" w:sz="12" w:space="0" w:color="auto"/>
            </w:tcBorders>
            <w:shd w:val="clear" w:color="auto" w:fill="ACB9CA" w:themeFill="text2" w:themeFillTint="66"/>
            <w:vAlign w:val="center"/>
          </w:tcPr>
          <w:p w14:paraId="6FD44EF7" w14:textId="77777777" w:rsidR="000149F1" w:rsidRPr="000149F1" w:rsidRDefault="000149F1" w:rsidP="00710887">
            <w:pPr>
              <w:spacing w:after="0" w:line="240" w:lineRule="auto"/>
              <w:rPr>
                <w:rFonts w:eastAsia="Times New Roman" w:cstheme="minorHAnsi"/>
                <w:b/>
                <w:bCs/>
                <w:sz w:val="20"/>
                <w:szCs w:val="18"/>
              </w:rPr>
            </w:pPr>
            <w:r w:rsidRPr="000149F1">
              <w:rPr>
                <w:rFonts w:eastAsia="Times New Roman" w:cstheme="minorHAnsi"/>
                <w:b/>
                <w:bCs/>
                <w:sz w:val="20"/>
                <w:szCs w:val="18"/>
              </w:rPr>
              <w:t>Tema/Objeto de auditoría</w:t>
            </w:r>
          </w:p>
        </w:tc>
        <w:tc>
          <w:tcPr>
            <w:tcW w:w="4294" w:type="pct"/>
            <w:gridSpan w:val="6"/>
            <w:tcBorders>
              <w:top w:val="single" w:sz="12" w:space="0" w:color="auto"/>
              <w:left w:val="single" w:sz="12" w:space="0" w:color="auto"/>
              <w:bottom w:val="single" w:sz="12" w:space="0" w:color="auto"/>
              <w:right w:val="single" w:sz="12" w:space="0" w:color="000000"/>
            </w:tcBorders>
            <w:shd w:val="clear" w:color="auto" w:fill="ACB9CA" w:themeFill="text2" w:themeFillTint="66"/>
            <w:vAlign w:val="center"/>
          </w:tcPr>
          <w:p w14:paraId="3EE6446E" w14:textId="77777777" w:rsidR="000149F1" w:rsidRPr="000149F1" w:rsidRDefault="000149F1" w:rsidP="00710887">
            <w:pPr>
              <w:spacing w:after="0" w:line="240" w:lineRule="auto"/>
              <w:jc w:val="both"/>
              <w:rPr>
                <w:rFonts w:cstheme="minorHAnsi"/>
                <w:sz w:val="20"/>
                <w:szCs w:val="18"/>
              </w:rPr>
            </w:pPr>
            <w:r w:rsidRPr="000149F1">
              <w:rPr>
                <w:rFonts w:cstheme="minorHAnsi"/>
                <w:sz w:val="20"/>
                <w:szCs w:val="18"/>
              </w:rPr>
              <w:t>Programa MIFAPRO</w:t>
            </w:r>
          </w:p>
        </w:tc>
      </w:tr>
      <w:tr w:rsidR="000149F1" w:rsidRPr="00956F76" w14:paraId="677898FD" w14:textId="77777777" w:rsidTr="000149F1">
        <w:trPr>
          <w:trHeight w:val="405"/>
        </w:trPr>
        <w:tc>
          <w:tcPr>
            <w:tcW w:w="706" w:type="pct"/>
            <w:tcBorders>
              <w:top w:val="single" w:sz="12" w:space="0" w:color="auto"/>
              <w:left w:val="single" w:sz="12" w:space="0" w:color="auto"/>
              <w:bottom w:val="single" w:sz="12" w:space="0" w:color="auto"/>
              <w:right w:val="single" w:sz="12" w:space="0" w:color="auto"/>
            </w:tcBorders>
            <w:shd w:val="clear" w:color="auto" w:fill="ACB9CA" w:themeFill="text2" w:themeFillTint="66"/>
            <w:vAlign w:val="center"/>
          </w:tcPr>
          <w:p w14:paraId="6C76E5E7" w14:textId="77777777" w:rsidR="000149F1" w:rsidRPr="000149F1" w:rsidRDefault="000149F1" w:rsidP="00710887">
            <w:pPr>
              <w:spacing w:after="0" w:line="240" w:lineRule="auto"/>
              <w:rPr>
                <w:rFonts w:ascii="Calibri" w:eastAsia="Times New Roman" w:hAnsi="Calibri" w:cs="Calibri"/>
                <w:b/>
                <w:bCs/>
                <w:sz w:val="20"/>
                <w:szCs w:val="18"/>
              </w:rPr>
            </w:pPr>
            <w:r w:rsidRPr="000149F1">
              <w:rPr>
                <w:rFonts w:ascii="Calibri" w:eastAsia="Times New Roman" w:hAnsi="Calibri" w:cs="Calibri"/>
                <w:b/>
                <w:bCs/>
                <w:sz w:val="20"/>
                <w:szCs w:val="18"/>
              </w:rPr>
              <w:t>Entidad/</w:t>
            </w:r>
          </w:p>
          <w:p w14:paraId="285ECB13" w14:textId="77777777" w:rsidR="000149F1" w:rsidRPr="000149F1" w:rsidRDefault="000149F1" w:rsidP="00710887">
            <w:pPr>
              <w:spacing w:after="0" w:line="240" w:lineRule="auto"/>
              <w:rPr>
                <w:rFonts w:ascii="Calibri" w:eastAsia="Times New Roman" w:hAnsi="Calibri" w:cs="Calibri"/>
                <w:b/>
                <w:bCs/>
                <w:sz w:val="20"/>
                <w:szCs w:val="18"/>
              </w:rPr>
            </w:pPr>
            <w:r w:rsidRPr="000149F1">
              <w:rPr>
                <w:rFonts w:ascii="Calibri" w:eastAsia="Times New Roman" w:hAnsi="Calibri" w:cs="Calibri"/>
                <w:b/>
                <w:bCs/>
                <w:sz w:val="20"/>
                <w:szCs w:val="18"/>
              </w:rPr>
              <w:t>Sujeto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vAlign w:val="center"/>
          </w:tcPr>
          <w:p w14:paraId="57A170FE" w14:textId="77777777" w:rsidR="000149F1" w:rsidRPr="000149F1" w:rsidRDefault="000149F1" w:rsidP="00710887">
            <w:pPr>
              <w:spacing w:after="0" w:line="240" w:lineRule="auto"/>
              <w:jc w:val="both"/>
              <w:rPr>
                <w:rFonts w:ascii="Calibri" w:hAnsi="Calibri" w:cs="Calibri"/>
                <w:sz w:val="20"/>
                <w:szCs w:val="18"/>
              </w:rPr>
            </w:pPr>
            <w:r w:rsidRPr="000149F1">
              <w:rPr>
                <w:rFonts w:ascii="Calibri" w:hAnsi="Calibri" w:cs="Calibri"/>
                <w:sz w:val="20"/>
                <w:szCs w:val="18"/>
              </w:rPr>
              <w:t>Ministerio de Desarrollo Social -MIDES-</w:t>
            </w:r>
          </w:p>
        </w:tc>
      </w:tr>
      <w:tr w:rsidR="000149F1" w:rsidRPr="00956F76" w14:paraId="445D3320" w14:textId="77777777" w:rsidTr="000149F1">
        <w:trPr>
          <w:trHeight w:val="405"/>
        </w:trPr>
        <w:tc>
          <w:tcPr>
            <w:tcW w:w="706" w:type="pct"/>
            <w:tcBorders>
              <w:top w:val="nil"/>
              <w:left w:val="single" w:sz="12" w:space="0" w:color="auto"/>
              <w:bottom w:val="single" w:sz="12" w:space="0" w:color="auto"/>
              <w:right w:val="single" w:sz="12" w:space="0" w:color="auto"/>
            </w:tcBorders>
            <w:shd w:val="clear" w:color="auto" w:fill="ACB9CA" w:themeFill="text2" w:themeFillTint="66"/>
            <w:vAlign w:val="center"/>
          </w:tcPr>
          <w:p w14:paraId="1891FE26" w14:textId="77777777" w:rsidR="000149F1" w:rsidRPr="000149F1" w:rsidRDefault="000149F1" w:rsidP="00710887">
            <w:pPr>
              <w:spacing w:after="0" w:line="240" w:lineRule="auto"/>
              <w:rPr>
                <w:rFonts w:eastAsia="Times New Roman" w:cstheme="minorHAnsi"/>
                <w:b/>
                <w:bCs/>
                <w:sz w:val="18"/>
                <w:szCs w:val="18"/>
              </w:rPr>
            </w:pPr>
            <w:r w:rsidRPr="000149F1">
              <w:rPr>
                <w:rFonts w:eastAsia="Times New Roman" w:cstheme="minorHAnsi"/>
                <w:b/>
                <w:bCs/>
                <w:sz w:val="20"/>
                <w:szCs w:val="18"/>
              </w:rPr>
              <w:t>Justificación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vAlign w:val="center"/>
          </w:tcPr>
          <w:p w14:paraId="33CFC249" w14:textId="77777777" w:rsidR="000149F1" w:rsidRPr="000149F1" w:rsidRDefault="000149F1" w:rsidP="00710887">
            <w:pPr>
              <w:pStyle w:val="Textoindependiente"/>
              <w:spacing w:before="100" w:beforeAutospacing="1" w:after="100" w:afterAutospacing="1"/>
              <w:ind w:right="110"/>
              <w:jc w:val="both"/>
              <w:rPr>
                <w:rFonts w:asciiTheme="minorHAnsi" w:hAnsiTheme="minorHAnsi" w:cstheme="minorHAnsi"/>
                <w:sz w:val="18"/>
                <w:szCs w:val="18"/>
                <w:lang w:val="es-GT"/>
              </w:rPr>
            </w:pPr>
            <w:r w:rsidRPr="000149F1">
              <w:rPr>
                <w:rFonts w:asciiTheme="minorHAnsi" w:hAnsiTheme="minorHAnsi" w:cstheme="minorHAnsi"/>
                <w:szCs w:val="18"/>
                <w:lang w:val="es-GT"/>
              </w:rPr>
              <w:t>El Programa MIFAPRO, tiene la finalidad de crear un sistema de protección social a la luz de las cifras de pobreza, enmarcando el esfuerzo particularmente en el diseño de un Programa de Transferencias Condicionadas (PTC) que permita orientar los recursos a aquellos items que tengan mayor retorno en el tiempo que generen soluciones más permanentes. Para el 2011 el programa cuenta con una asignación de Q1,026,000,000.00. El programa MIFAPRO asume el compromiso de asegurar a los más vulnerables con dos tipos distintos de bonos  que otorga los beneficios monetarios siguientes: a) Uno de salud de Q150.00. b) Uno de educación de Q150.00 c) Más tarde se introdujo un tercer bono de nutrición por un monto de Q100.00. Para calificar el apoyo económico tipo 1, la familia beneficiaria debe contar con hijos entre 0 y 15 años o madres embarazadas y/o en período de lactancia.</w:t>
            </w:r>
            <w:r w:rsidRPr="000149F1">
              <w:rPr>
                <w:rFonts w:asciiTheme="minorHAnsi" w:hAnsiTheme="minorHAnsi" w:cstheme="minorHAnsi"/>
                <w:b/>
                <w:szCs w:val="18"/>
                <w:lang w:val="es-GT"/>
              </w:rPr>
              <w:t xml:space="preserve"> </w:t>
            </w:r>
            <w:r w:rsidRPr="000149F1">
              <w:rPr>
                <w:rFonts w:asciiTheme="minorHAnsi" w:hAnsiTheme="minorHAnsi" w:cstheme="minorHAnsi"/>
                <w:szCs w:val="18"/>
                <w:lang w:val="es-GT"/>
              </w:rPr>
              <w:t>Para calificar al apoyo económico tipo 2, la familia beneficiaria debe contar con niños que tengan de 6 a 15 años de edad.</w:t>
            </w:r>
            <w:r w:rsidRPr="000149F1">
              <w:rPr>
                <w:rFonts w:asciiTheme="minorHAnsi" w:hAnsiTheme="minorHAnsi" w:cstheme="minorHAnsi"/>
                <w:b/>
                <w:szCs w:val="18"/>
                <w:lang w:val="es-GT"/>
              </w:rPr>
              <w:t xml:space="preserve"> </w:t>
            </w:r>
            <w:r w:rsidRPr="000149F1">
              <w:rPr>
                <w:rFonts w:asciiTheme="minorHAnsi" w:hAnsiTheme="minorHAnsi" w:cstheme="minorHAnsi"/>
                <w:szCs w:val="18"/>
                <w:lang w:val="es-GT"/>
              </w:rPr>
              <w:t>Para calificar al apoyo económico tipo 3, la familia beneficiaria debe contar con niños que tengan de 0 a 5 años de edad. Cada dos meses, se realizan pagos de Q600.00 a las familias beneficiarias, prioritariamente a las madres (98% de los titulares), previamente censadas y seleccionadas (tomando como base el censo de 2002 para la definición de criterios de focalización). El monto corresponde a dos pagos mensuales de Q300.00 cada uno. Si no hay niños en edad escolar, la familia recibe solamente el bono de salud (extensiva a todas las familias beneficiarias, sin excepción).</w:t>
            </w:r>
          </w:p>
        </w:tc>
      </w:tr>
      <w:tr w:rsidR="000149F1" w:rsidRPr="00956F76" w14:paraId="3AAB62C3" w14:textId="77777777" w:rsidTr="000149F1">
        <w:trPr>
          <w:trHeight w:val="405"/>
        </w:trPr>
        <w:tc>
          <w:tcPr>
            <w:tcW w:w="706" w:type="pct"/>
            <w:tcBorders>
              <w:top w:val="nil"/>
              <w:left w:val="single" w:sz="12" w:space="0" w:color="auto"/>
              <w:bottom w:val="single" w:sz="12" w:space="0" w:color="auto"/>
              <w:right w:val="single" w:sz="12" w:space="0" w:color="auto"/>
            </w:tcBorders>
            <w:shd w:val="clear" w:color="auto" w:fill="ACB9CA" w:themeFill="text2" w:themeFillTint="66"/>
            <w:vAlign w:val="center"/>
          </w:tcPr>
          <w:p w14:paraId="467F2CD7" w14:textId="77777777" w:rsidR="000149F1" w:rsidRPr="000149F1" w:rsidRDefault="000149F1" w:rsidP="00710887">
            <w:pPr>
              <w:spacing w:after="0" w:line="240" w:lineRule="auto"/>
              <w:rPr>
                <w:rFonts w:eastAsia="Times New Roman" w:cstheme="minorHAnsi"/>
                <w:b/>
                <w:bCs/>
                <w:sz w:val="20"/>
                <w:szCs w:val="18"/>
              </w:rPr>
            </w:pPr>
            <w:r w:rsidRPr="000149F1">
              <w:rPr>
                <w:rFonts w:eastAsia="Times New Roman" w:cstheme="minorHAnsi"/>
                <w:b/>
                <w:bCs/>
                <w:sz w:val="20"/>
                <w:szCs w:val="18"/>
              </w:rPr>
              <w:t>Principio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vAlign w:val="center"/>
          </w:tcPr>
          <w:p w14:paraId="17E80242" w14:textId="77777777" w:rsidR="000149F1" w:rsidRPr="000149F1" w:rsidRDefault="000149F1" w:rsidP="00710887">
            <w:pPr>
              <w:spacing w:after="0" w:line="240" w:lineRule="auto"/>
              <w:jc w:val="both"/>
              <w:rPr>
                <w:rFonts w:cstheme="minorHAnsi"/>
                <w:sz w:val="20"/>
                <w:szCs w:val="18"/>
              </w:rPr>
            </w:pPr>
            <w:r w:rsidRPr="000149F1">
              <w:rPr>
                <w:rFonts w:cstheme="minorHAnsi"/>
                <w:sz w:val="20"/>
                <w:szCs w:val="18"/>
              </w:rPr>
              <w:t>Eficacia</w:t>
            </w:r>
          </w:p>
        </w:tc>
      </w:tr>
      <w:tr w:rsidR="000149F1" w:rsidRPr="00956F76" w14:paraId="5FA0D1B4" w14:textId="77777777" w:rsidTr="000149F1">
        <w:trPr>
          <w:trHeight w:val="405"/>
        </w:trPr>
        <w:tc>
          <w:tcPr>
            <w:tcW w:w="706" w:type="pct"/>
            <w:tcBorders>
              <w:top w:val="nil"/>
              <w:left w:val="single" w:sz="12" w:space="0" w:color="auto"/>
              <w:bottom w:val="single" w:sz="12" w:space="0" w:color="auto"/>
              <w:right w:val="single" w:sz="12" w:space="0" w:color="auto"/>
            </w:tcBorders>
            <w:shd w:val="clear" w:color="auto" w:fill="ACB9CA" w:themeFill="text2" w:themeFillTint="66"/>
            <w:vAlign w:val="center"/>
          </w:tcPr>
          <w:p w14:paraId="5BF8A2F0" w14:textId="77777777" w:rsidR="000149F1" w:rsidRPr="000149F1" w:rsidRDefault="000149F1" w:rsidP="00710887">
            <w:pPr>
              <w:spacing w:after="0" w:line="240" w:lineRule="auto"/>
              <w:rPr>
                <w:rFonts w:eastAsia="Times New Roman" w:cstheme="minorHAnsi"/>
                <w:b/>
                <w:bCs/>
                <w:sz w:val="20"/>
                <w:szCs w:val="18"/>
              </w:rPr>
            </w:pPr>
            <w:r w:rsidRPr="000149F1">
              <w:rPr>
                <w:rFonts w:eastAsia="Times New Roman" w:cstheme="minorHAnsi"/>
                <w:b/>
                <w:bCs/>
                <w:sz w:val="20"/>
                <w:szCs w:val="18"/>
              </w:rPr>
              <w:t>Enfoque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vAlign w:val="center"/>
          </w:tcPr>
          <w:p w14:paraId="6C8FB1B1" w14:textId="77777777" w:rsidR="000149F1" w:rsidRPr="000149F1" w:rsidRDefault="000149F1" w:rsidP="00710887">
            <w:pPr>
              <w:spacing w:after="0" w:line="240" w:lineRule="auto"/>
              <w:jc w:val="both"/>
              <w:rPr>
                <w:rFonts w:cstheme="minorHAnsi"/>
                <w:sz w:val="20"/>
                <w:szCs w:val="18"/>
              </w:rPr>
            </w:pPr>
            <w:r w:rsidRPr="000149F1">
              <w:rPr>
                <w:rFonts w:cstheme="minorHAnsi"/>
                <w:sz w:val="20"/>
                <w:szCs w:val="18"/>
              </w:rPr>
              <w:t>Resultado</w:t>
            </w:r>
          </w:p>
        </w:tc>
      </w:tr>
      <w:tr w:rsidR="000149F1" w:rsidRPr="00956F76" w14:paraId="1492015D" w14:textId="77777777" w:rsidTr="000149F1">
        <w:trPr>
          <w:trHeight w:val="405"/>
        </w:trPr>
        <w:tc>
          <w:tcPr>
            <w:tcW w:w="706" w:type="pct"/>
            <w:tcBorders>
              <w:top w:val="nil"/>
              <w:left w:val="single" w:sz="12" w:space="0" w:color="auto"/>
              <w:bottom w:val="single" w:sz="12" w:space="0" w:color="auto"/>
              <w:right w:val="single" w:sz="12" w:space="0" w:color="auto"/>
            </w:tcBorders>
            <w:shd w:val="clear" w:color="auto" w:fill="ACB9CA" w:themeFill="text2" w:themeFillTint="66"/>
          </w:tcPr>
          <w:p w14:paraId="3799D0B7"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Objetivo General de auditoría/</w:t>
            </w:r>
          </w:p>
          <w:p w14:paraId="22E8CCA8" w14:textId="77777777" w:rsidR="000149F1" w:rsidRPr="00956F76" w:rsidRDefault="000149F1" w:rsidP="00710887">
            <w:pPr>
              <w:spacing w:after="0" w:line="240" w:lineRule="auto"/>
              <w:rPr>
                <w:rFonts w:ascii="Arial" w:eastAsia="Times New Roman" w:hAnsi="Arial" w:cs="Arial"/>
                <w:b/>
                <w:bCs/>
                <w:sz w:val="18"/>
                <w:szCs w:val="18"/>
              </w:rPr>
            </w:pPr>
            <w:r w:rsidRPr="000149F1">
              <w:rPr>
                <w:rFonts w:eastAsia="Times New Roman" w:cstheme="minorHAnsi"/>
                <w:b/>
                <w:bCs/>
                <w:sz w:val="20"/>
                <w:szCs w:val="16"/>
              </w:rPr>
              <w:t>Pregunta general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tcPr>
          <w:p w14:paraId="58000A25" w14:textId="77777777" w:rsidR="000149F1" w:rsidRPr="000149F1" w:rsidRDefault="000149F1" w:rsidP="00710887">
            <w:pPr>
              <w:spacing w:after="0" w:line="240" w:lineRule="auto"/>
              <w:rPr>
                <w:rFonts w:eastAsia="Times New Roman" w:cstheme="minorHAnsi"/>
                <w:bCs/>
                <w:sz w:val="18"/>
                <w:szCs w:val="18"/>
              </w:rPr>
            </w:pPr>
            <w:r w:rsidRPr="000149F1">
              <w:rPr>
                <w:rFonts w:eastAsia="Times New Roman" w:cstheme="minorHAnsi"/>
                <w:bCs/>
                <w:sz w:val="20"/>
                <w:szCs w:val="18"/>
              </w:rPr>
              <w:t>¿Han sido eficaces los resultados obtenidos por el programa MIFAPRO durante el período comprendido del 01 de enero de 2016 al 31 de diciembre de 2020?</w:t>
            </w:r>
          </w:p>
        </w:tc>
      </w:tr>
      <w:tr w:rsidR="000149F1" w:rsidRPr="00956F76" w14:paraId="6DD7C253" w14:textId="77777777" w:rsidTr="000149F1">
        <w:trPr>
          <w:trHeight w:val="405"/>
        </w:trPr>
        <w:tc>
          <w:tcPr>
            <w:tcW w:w="706" w:type="pct"/>
            <w:tcBorders>
              <w:top w:val="nil"/>
              <w:left w:val="single" w:sz="12" w:space="0" w:color="auto"/>
              <w:bottom w:val="single" w:sz="12" w:space="0" w:color="auto"/>
              <w:right w:val="single" w:sz="12" w:space="0" w:color="auto"/>
            </w:tcBorders>
            <w:shd w:val="clear" w:color="auto" w:fill="ACB9CA" w:themeFill="text2" w:themeFillTint="66"/>
            <w:vAlign w:val="center"/>
            <w:hideMark/>
          </w:tcPr>
          <w:p w14:paraId="404B110C" w14:textId="77777777" w:rsidR="000149F1" w:rsidRPr="000149F1" w:rsidRDefault="000149F1" w:rsidP="00710887">
            <w:pPr>
              <w:spacing w:after="0" w:line="240" w:lineRule="auto"/>
              <w:rPr>
                <w:rFonts w:eastAsia="Times New Roman" w:cstheme="minorHAnsi"/>
                <w:b/>
                <w:bCs/>
                <w:sz w:val="20"/>
                <w:szCs w:val="16"/>
              </w:rPr>
            </w:pPr>
            <w:r w:rsidRPr="000149F1">
              <w:rPr>
                <w:rFonts w:eastAsia="Times New Roman" w:cstheme="minorHAnsi"/>
                <w:b/>
                <w:bCs/>
                <w:sz w:val="20"/>
                <w:szCs w:val="16"/>
              </w:rPr>
              <w:t>Objetivo específico/</w:t>
            </w:r>
          </w:p>
          <w:p w14:paraId="1AD9BF0C" w14:textId="77777777" w:rsidR="000149F1" w:rsidRPr="00956F76" w:rsidRDefault="000149F1" w:rsidP="00710887">
            <w:pPr>
              <w:spacing w:after="0" w:line="240" w:lineRule="auto"/>
              <w:rPr>
                <w:rFonts w:ascii="Arial" w:eastAsia="Times New Roman" w:hAnsi="Arial" w:cs="Arial"/>
                <w:b/>
                <w:bCs/>
                <w:sz w:val="18"/>
                <w:szCs w:val="18"/>
              </w:rPr>
            </w:pPr>
            <w:r w:rsidRPr="000149F1">
              <w:rPr>
                <w:rFonts w:eastAsia="Times New Roman" w:cstheme="minorHAnsi"/>
                <w:b/>
                <w:bCs/>
                <w:sz w:val="20"/>
                <w:szCs w:val="16"/>
              </w:rPr>
              <w:t>Subpregunta de auditoría</w:t>
            </w:r>
          </w:p>
        </w:tc>
        <w:tc>
          <w:tcPr>
            <w:tcW w:w="4294" w:type="pct"/>
            <w:gridSpan w:val="6"/>
            <w:tcBorders>
              <w:top w:val="single" w:sz="12" w:space="0" w:color="auto"/>
              <w:left w:val="nil"/>
              <w:bottom w:val="single" w:sz="12" w:space="0" w:color="auto"/>
              <w:right w:val="single" w:sz="12" w:space="0" w:color="000000"/>
            </w:tcBorders>
            <w:shd w:val="clear" w:color="auto" w:fill="ACB9CA" w:themeFill="text2" w:themeFillTint="66"/>
            <w:vAlign w:val="center"/>
            <w:hideMark/>
          </w:tcPr>
          <w:p w14:paraId="2E82DFFD" w14:textId="77777777" w:rsidR="000149F1" w:rsidRPr="000149F1" w:rsidRDefault="000149F1" w:rsidP="00710887">
            <w:pPr>
              <w:spacing w:after="0" w:line="240" w:lineRule="auto"/>
              <w:jc w:val="both"/>
              <w:rPr>
                <w:rFonts w:eastAsia="Times New Roman" w:cstheme="minorHAnsi"/>
                <w:b/>
                <w:bCs/>
                <w:sz w:val="18"/>
                <w:szCs w:val="18"/>
              </w:rPr>
            </w:pPr>
            <w:r w:rsidRPr="000149F1">
              <w:rPr>
                <w:rFonts w:cstheme="minorHAnsi"/>
                <w:sz w:val="20"/>
                <w:szCs w:val="18"/>
              </w:rPr>
              <w:t>¿Existen mecanismos establecidos que permitan comprobar que las acciones se están realizando con base a los criterios establecidos a los beneficiarios del programa en los departamentos de Quetzaltenango, Huehuetenango y Quiché?</w:t>
            </w:r>
          </w:p>
        </w:tc>
      </w:tr>
      <w:tr w:rsidR="000149F1" w:rsidRPr="00956F76" w14:paraId="4BFB6F70" w14:textId="77777777" w:rsidTr="000149F1">
        <w:trPr>
          <w:trHeight w:val="930"/>
        </w:trPr>
        <w:tc>
          <w:tcPr>
            <w:tcW w:w="706" w:type="pct"/>
            <w:tcBorders>
              <w:top w:val="nil"/>
              <w:left w:val="single" w:sz="12" w:space="0" w:color="auto"/>
              <w:bottom w:val="nil"/>
              <w:right w:val="single" w:sz="12" w:space="0" w:color="auto"/>
            </w:tcBorders>
            <w:shd w:val="clear" w:color="auto" w:fill="D5DCE4" w:themeFill="text2" w:themeFillTint="33"/>
            <w:vAlign w:val="center"/>
            <w:hideMark/>
          </w:tcPr>
          <w:p w14:paraId="0946ED0E"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lastRenderedPageBreak/>
              <w:t>Criterios</w:t>
            </w:r>
          </w:p>
        </w:tc>
        <w:tc>
          <w:tcPr>
            <w:tcW w:w="797" w:type="pct"/>
            <w:tcBorders>
              <w:top w:val="nil"/>
              <w:left w:val="nil"/>
              <w:bottom w:val="nil"/>
              <w:right w:val="single" w:sz="12" w:space="0" w:color="auto"/>
            </w:tcBorders>
            <w:shd w:val="clear" w:color="auto" w:fill="D5DCE4" w:themeFill="text2" w:themeFillTint="33"/>
            <w:vAlign w:val="center"/>
            <w:hideMark/>
          </w:tcPr>
          <w:p w14:paraId="0100F227"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Información requerida</w:t>
            </w:r>
          </w:p>
        </w:tc>
        <w:tc>
          <w:tcPr>
            <w:tcW w:w="903" w:type="pct"/>
            <w:tcBorders>
              <w:top w:val="nil"/>
              <w:left w:val="nil"/>
              <w:bottom w:val="nil"/>
              <w:right w:val="single" w:sz="12" w:space="0" w:color="auto"/>
            </w:tcBorders>
            <w:shd w:val="clear" w:color="auto" w:fill="D5DCE4" w:themeFill="text2" w:themeFillTint="33"/>
            <w:vAlign w:val="center"/>
            <w:hideMark/>
          </w:tcPr>
          <w:p w14:paraId="1C568143"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Fuentes de información</w:t>
            </w:r>
          </w:p>
        </w:tc>
        <w:tc>
          <w:tcPr>
            <w:tcW w:w="681" w:type="pct"/>
            <w:tcBorders>
              <w:top w:val="nil"/>
              <w:left w:val="nil"/>
              <w:bottom w:val="nil"/>
              <w:right w:val="single" w:sz="12" w:space="0" w:color="auto"/>
            </w:tcBorders>
            <w:shd w:val="clear" w:color="auto" w:fill="D5DCE4" w:themeFill="text2" w:themeFillTint="33"/>
            <w:vAlign w:val="center"/>
            <w:hideMark/>
          </w:tcPr>
          <w:p w14:paraId="3DA99892"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Procedimientos para recopilación de datos</w:t>
            </w:r>
          </w:p>
        </w:tc>
        <w:tc>
          <w:tcPr>
            <w:tcW w:w="785" w:type="pct"/>
            <w:tcBorders>
              <w:top w:val="nil"/>
              <w:left w:val="nil"/>
              <w:bottom w:val="nil"/>
              <w:right w:val="single" w:sz="12" w:space="0" w:color="auto"/>
            </w:tcBorders>
            <w:shd w:val="clear" w:color="auto" w:fill="D5DCE4" w:themeFill="text2" w:themeFillTint="33"/>
            <w:vAlign w:val="center"/>
            <w:hideMark/>
          </w:tcPr>
          <w:p w14:paraId="2E4EE4FB"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Procedimientos de análisis de datos</w:t>
            </w:r>
          </w:p>
        </w:tc>
        <w:tc>
          <w:tcPr>
            <w:tcW w:w="708" w:type="pct"/>
            <w:tcBorders>
              <w:top w:val="nil"/>
              <w:left w:val="nil"/>
              <w:bottom w:val="nil"/>
              <w:right w:val="single" w:sz="12" w:space="0" w:color="auto"/>
            </w:tcBorders>
            <w:shd w:val="clear" w:color="auto" w:fill="D5DCE4" w:themeFill="text2" w:themeFillTint="33"/>
            <w:vAlign w:val="center"/>
            <w:hideMark/>
          </w:tcPr>
          <w:p w14:paraId="23B33B5D"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Limitación</w:t>
            </w:r>
          </w:p>
        </w:tc>
        <w:tc>
          <w:tcPr>
            <w:tcW w:w="420" w:type="pct"/>
            <w:tcBorders>
              <w:top w:val="nil"/>
              <w:left w:val="nil"/>
              <w:bottom w:val="nil"/>
              <w:right w:val="single" w:sz="12" w:space="0" w:color="auto"/>
            </w:tcBorders>
            <w:shd w:val="clear" w:color="auto" w:fill="D5DCE4" w:themeFill="text2" w:themeFillTint="33"/>
            <w:vAlign w:val="center"/>
            <w:hideMark/>
          </w:tcPr>
          <w:p w14:paraId="2DF931E2"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Qué nos permitirá decir el análisis</w:t>
            </w:r>
          </w:p>
        </w:tc>
      </w:tr>
      <w:tr w:rsidR="000149F1" w:rsidRPr="000149F1" w14:paraId="028431FD" w14:textId="77777777" w:rsidTr="000149F1">
        <w:trPr>
          <w:trHeight w:val="977"/>
        </w:trPr>
        <w:tc>
          <w:tcPr>
            <w:tcW w:w="706" w:type="pct"/>
            <w:tcBorders>
              <w:top w:val="single" w:sz="8" w:space="0" w:color="auto"/>
              <w:left w:val="single" w:sz="8" w:space="0" w:color="auto"/>
              <w:bottom w:val="single" w:sz="8" w:space="0" w:color="auto"/>
              <w:right w:val="single" w:sz="12" w:space="0" w:color="000000"/>
            </w:tcBorders>
            <w:shd w:val="clear" w:color="auto" w:fill="auto"/>
            <w:hideMark/>
          </w:tcPr>
          <w:p w14:paraId="07EEE858" w14:textId="77777777" w:rsidR="000149F1" w:rsidRPr="000149F1" w:rsidRDefault="000149F1" w:rsidP="00710887">
            <w:pPr>
              <w:spacing w:after="0" w:line="240" w:lineRule="auto"/>
              <w:rPr>
                <w:rFonts w:cstheme="minorHAnsi"/>
                <w:sz w:val="20"/>
                <w:szCs w:val="16"/>
              </w:rPr>
            </w:pPr>
            <w:r w:rsidRPr="003F36C8">
              <w:rPr>
                <w:rFonts w:ascii="Arial" w:hAnsi="Arial" w:cs="Arial"/>
                <w:sz w:val="16"/>
                <w:szCs w:val="16"/>
              </w:rPr>
              <w:t>-</w:t>
            </w:r>
            <w:r w:rsidRPr="000149F1">
              <w:rPr>
                <w:rFonts w:cstheme="minorHAnsi"/>
                <w:sz w:val="20"/>
                <w:szCs w:val="16"/>
              </w:rPr>
              <w:t>Es deber del Estado garantizarle a los habitantes de la república la vida, la libertad, la justicia, la seguridad, la paz y el desarrollo integral de la persona.</w:t>
            </w:r>
          </w:p>
          <w:p w14:paraId="73542479"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(Constitución Política de la República de Guatemala, artículos 1 y 2)</w:t>
            </w:r>
          </w:p>
          <w:p w14:paraId="7E08321C"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w:t>
            </w:r>
          </w:p>
          <w:p w14:paraId="1B775BA1" w14:textId="77777777" w:rsidR="000149F1" w:rsidRPr="000149F1" w:rsidRDefault="000149F1" w:rsidP="00710887">
            <w:pPr>
              <w:spacing w:after="0" w:line="240" w:lineRule="auto"/>
              <w:rPr>
                <w:rFonts w:cstheme="minorHAnsi"/>
                <w:sz w:val="20"/>
                <w:szCs w:val="16"/>
              </w:rPr>
            </w:pPr>
          </w:p>
          <w:p w14:paraId="4D02E1EA" w14:textId="77777777" w:rsidR="000149F1" w:rsidRPr="003F36C8" w:rsidRDefault="000149F1" w:rsidP="00710887">
            <w:pPr>
              <w:spacing w:after="0" w:line="240" w:lineRule="auto"/>
              <w:rPr>
                <w:rFonts w:ascii="Arial" w:eastAsia="Times New Roman" w:hAnsi="Arial" w:cs="Arial"/>
                <w:sz w:val="16"/>
                <w:szCs w:val="16"/>
              </w:rPr>
            </w:pPr>
            <w:r w:rsidRPr="000149F1">
              <w:rPr>
                <w:rFonts w:cstheme="minorHAnsi"/>
                <w:sz w:val="20"/>
                <w:szCs w:val="16"/>
              </w:rPr>
              <w:t xml:space="preserve">- Incentivo económico a aquellas familias que se comprometan a invertir en el desarrollo del capital humano de sus hijos, por medio de asegurar su asistencia a la escuela y centros de </w:t>
            </w:r>
            <w:r w:rsidRPr="000149F1">
              <w:rPr>
                <w:rFonts w:cstheme="minorHAnsi"/>
                <w:sz w:val="20"/>
                <w:szCs w:val="16"/>
              </w:rPr>
              <w:lastRenderedPageBreak/>
              <w:t>salud, y de una mejor nutrición.</w:t>
            </w:r>
          </w:p>
        </w:tc>
        <w:tc>
          <w:tcPr>
            <w:tcW w:w="797" w:type="pct"/>
            <w:tcBorders>
              <w:top w:val="single" w:sz="8" w:space="0" w:color="auto"/>
              <w:left w:val="nil"/>
              <w:bottom w:val="single" w:sz="8" w:space="0" w:color="auto"/>
              <w:right w:val="single" w:sz="12" w:space="0" w:color="000000"/>
            </w:tcBorders>
            <w:shd w:val="clear" w:color="auto" w:fill="auto"/>
            <w:hideMark/>
          </w:tcPr>
          <w:p w14:paraId="02A1B138"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lastRenderedPageBreak/>
              <w:t>- Información relacionada al programa MIFAPRO.</w:t>
            </w:r>
          </w:p>
          <w:p w14:paraId="10185157" w14:textId="77777777" w:rsidR="000149F1" w:rsidRPr="000149F1" w:rsidRDefault="000149F1" w:rsidP="00710887">
            <w:pPr>
              <w:spacing w:after="0" w:line="240" w:lineRule="auto"/>
              <w:rPr>
                <w:rFonts w:cstheme="minorHAnsi"/>
                <w:sz w:val="20"/>
                <w:szCs w:val="16"/>
              </w:rPr>
            </w:pPr>
          </w:p>
          <w:p w14:paraId="0FF53F97"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Actores responsables que participan en la selección, contratación, implementación y seguimiento de proyectos del programa.</w:t>
            </w:r>
          </w:p>
          <w:p w14:paraId="4E954B30" w14:textId="77777777" w:rsidR="000149F1" w:rsidRPr="000149F1" w:rsidRDefault="000149F1" w:rsidP="00710887">
            <w:pPr>
              <w:spacing w:after="0" w:line="240" w:lineRule="auto"/>
              <w:rPr>
                <w:rFonts w:cstheme="minorHAnsi"/>
                <w:sz w:val="20"/>
                <w:szCs w:val="16"/>
              </w:rPr>
            </w:pPr>
          </w:p>
          <w:p w14:paraId="50724747"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Perfil socioeconómico de la población y de los beneficiarios.</w:t>
            </w:r>
          </w:p>
          <w:p w14:paraId="4B255CA3" w14:textId="77777777" w:rsidR="000149F1" w:rsidRPr="000149F1" w:rsidRDefault="000149F1" w:rsidP="00710887">
            <w:pPr>
              <w:spacing w:after="0" w:line="240" w:lineRule="auto"/>
              <w:rPr>
                <w:rFonts w:cstheme="minorHAnsi"/>
                <w:sz w:val="20"/>
                <w:szCs w:val="16"/>
              </w:rPr>
            </w:pPr>
          </w:p>
          <w:p w14:paraId="735FBDFE"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Número  de  personas  residentes  en  el  domicilio  y  renta  familiar mensual.</w:t>
            </w:r>
          </w:p>
          <w:p w14:paraId="3B089EE0" w14:textId="77777777" w:rsidR="000149F1" w:rsidRPr="000149F1" w:rsidRDefault="000149F1" w:rsidP="00710887">
            <w:pPr>
              <w:spacing w:after="0" w:line="240" w:lineRule="auto"/>
              <w:rPr>
                <w:rFonts w:cstheme="minorHAnsi"/>
                <w:sz w:val="20"/>
                <w:szCs w:val="16"/>
              </w:rPr>
            </w:pPr>
          </w:p>
          <w:p w14:paraId="54C3DCE7" w14:textId="77777777" w:rsidR="000149F1" w:rsidRPr="000149F1" w:rsidRDefault="000149F1" w:rsidP="00710887">
            <w:pPr>
              <w:spacing w:after="0" w:line="240" w:lineRule="auto"/>
              <w:rPr>
                <w:rFonts w:eastAsia="Times New Roman" w:cstheme="minorHAnsi"/>
                <w:sz w:val="20"/>
                <w:szCs w:val="16"/>
              </w:rPr>
            </w:pPr>
            <w:r w:rsidRPr="000149F1">
              <w:rPr>
                <w:rFonts w:cstheme="minorHAnsi"/>
                <w:sz w:val="20"/>
                <w:szCs w:val="16"/>
              </w:rPr>
              <w:t>- Criterios establecidos para la selección de los beneficiarios.</w:t>
            </w:r>
          </w:p>
          <w:p w14:paraId="78FE6879" w14:textId="77777777" w:rsidR="000149F1" w:rsidRPr="000149F1" w:rsidRDefault="000149F1" w:rsidP="00710887">
            <w:pPr>
              <w:spacing w:after="0" w:line="240" w:lineRule="auto"/>
              <w:rPr>
                <w:rFonts w:eastAsia="Times New Roman" w:cstheme="minorHAnsi"/>
                <w:sz w:val="20"/>
                <w:szCs w:val="16"/>
              </w:rPr>
            </w:pPr>
          </w:p>
          <w:p w14:paraId="52FAF300" w14:textId="77777777" w:rsidR="000149F1" w:rsidRPr="000149F1" w:rsidRDefault="000149F1" w:rsidP="00710887">
            <w:pPr>
              <w:spacing w:after="0" w:line="240" w:lineRule="auto"/>
              <w:rPr>
                <w:rFonts w:eastAsia="Times New Roman" w:cstheme="minorHAnsi"/>
                <w:sz w:val="20"/>
                <w:szCs w:val="16"/>
              </w:rPr>
            </w:pPr>
          </w:p>
          <w:p w14:paraId="00492963" w14:textId="77777777" w:rsidR="000149F1" w:rsidRPr="000149F1" w:rsidRDefault="000149F1" w:rsidP="00710887">
            <w:pPr>
              <w:spacing w:after="0" w:line="240" w:lineRule="auto"/>
              <w:rPr>
                <w:rFonts w:eastAsia="Times New Roman" w:cstheme="minorHAnsi"/>
                <w:sz w:val="20"/>
                <w:szCs w:val="16"/>
              </w:rPr>
            </w:pPr>
          </w:p>
          <w:p w14:paraId="11C55B0A" w14:textId="77777777" w:rsidR="000149F1" w:rsidRPr="000149F1" w:rsidRDefault="000149F1" w:rsidP="00710887">
            <w:pPr>
              <w:spacing w:after="0" w:line="240" w:lineRule="auto"/>
              <w:rPr>
                <w:rFonts w:eastAsia="Times New Roman" w:cstheme="minorHAnsi"/>
                <w:sz w:val="20"/>
                <w:szCs w:val="16"/>
              </w:rPr>
            </w:pPr>
          </w:p>
        </w:tc>
        <w:tc>
          <w:tcPr>
            <w:tcW w:w="903" w:type="pct"/>
            <w:tcBorders>
              <w:top w:val="single" w:sz="8" w:space="0" w:color="auto"/>
              <w:left w:val="nil"/>
              <w:bottom w:val="single" w:sz="8" w:space="0" w:color="auto"/>
              <w:right w:val="single" w:sz="12" w:space="0" w:color="000000"/>
            </w:tcBorders>
            <w:shd w:val="clear" w:color="auto" w:fill="auto"/>
            <w:hideMark/>
          </w:tcPr>
          <w:p w14:paraId="5B423838" w14:textId="77777777" w:rsidR="000149F1" w:rsidRPr="000149F1" w:rsidRDefault="000149F1" w:rsidP="00710887">
            <w:pPr>
              <w:pStyle w:val="Textoindependiente"/>
              <w:ind w:right="110"/>
              <w:rPr>
                <w:rFonts w:asciiTheme="minorHAnsi" w:eastAsiaTheme="minorEastAsia" w:hAnsiTheme="minorHAnsi" w:cstheme="minorHAnsi"/>
                <w:szCs w:val="16"/>
                <w:lang w:val="es-GT"/>
              </w:rPr>
            </w:pPr>
            <w:r w:rsidRPr="002C77E3">
              <w:rPr>
                <w:rFonts w:asciiTheme="minorHAnsi" w:hAnsiTheme="minorHAnsi" w:cstheme="minorHAnsi"/>
                <w:szCs w:val="16"/>
                <w:lang w:val="es-GT"/>
              </w:rPr>
              <w:t xml:space="preserve">- </w:t>
            </w:r>
            <w:r w:rsidRPr="000149F1">
              <w:rPr>
                <w:rFonts w:asciiTheme="minorHAnsi" w:eastAsiaTheme="minorEastAsia" w:hAnsiTheme="minorHAnsi" w:cstheme="minorHAnsi"/>
                <w:szCs w:val="16"/>
                <w:lang w:val="es-GT"/>
              </w:rPr>
              <w:t>Normativa institucional relacionada con el programa.</w:t>
            </w:r>
          </w:p>
          <w:p w14:paraId="16739D49" w14:textId="77777777" w:rsidR="000149F1" w:rsidRPr="000149F1" w:rsidRDefault="000149F1" w:rsidP="00710887">
            <w:pPr>
              <w:pStyle w:val="Textoindependiente"/>
              <w:ind w:right="110"/>
              <w:rPr>
                <w:rFonts w:asciiTheme="minorHAnsi" w:eastAsiaTheme="minorEastAsia" w:hAnsiTheme="minorHAnsi" w:cstheme="minorHAnsi"/>
                <w:szCs w:val="16"/>
                <w:lang w:val="es-GT"/>
              </w:rPr>
            </w:pPr>
          </w:p>
          <w:p w14:paraId="6C65B682"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Manual de funciones   y de procedimientos.</w:t>
            </w:r>
          </w:p>
          <w:p w14:paraId="151793E3" w14:textId="77777777" w:rsidR="000149F1" w:rsidRPr="000149F1" w:rsidRDefault="000149F1" w:rsidP="00710887">
            <w:pPr>
              <w:spacing w:after="0" w:line="240" w:lineRule="auto"/>
              <w:rPr>
                <w:rFonts w:ascii="Calibri" w:hAnsi="Calibri" w:cs="Calibri"/>
                <w:sz w:val="16"/>
                <w:szCs w:val="16"/>
              </w:rPr>
            </w:pPr>
          </w:p>
          <w:p w14:paraId="44912C47"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Reportes de supervisión.</w:t>
            </w:r>
          </w:p>
          <w:p w14:paraId="105C7E35" w14:textId="77777777" w:rsidR="000149F1" w:rsidRPr="000149F1" w:rsidRDefault="000149F1" w:rsidP="00710887">
            <w:pPr>
              <w:spacing w:after="0" w:line="240" w:lineRule="auto"/>
              <w:rPr>
                <w:rFonts w:cstheme="minorHAnsi"/>
                <w:sz w:val="20"/>
                <w:szCs w:val="16"/>
              </w:rPr>
            </w:pPr>
          </w:p>
          <w:p w14:paraId="476265A2"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Estadísticas relacionadas con los criterios de selección</w:t>
            </w:r>
          </w:p>
          <w:p w14:paraId="24E1E267" w14:textId="77777777" w:rsidR="000149F1" w:rsidRPr="000149F1" w:rsidRDefault="000149F1" w:rsidP="00710887">
            <w:pPr>
              <w:spacing w:after="0" w:line="240" w:lineRule="auto"/>
              <w:rPr>
                <w:rFonts w:cstheme="minorHAnsi"/>
                <w:sz w:val="20"/>
                <w:szCs w:val="16"/>
              </w:rPr>
            </w:pPr>
          </w:p>
          <w:p w14:paraId="08B74823"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Padrón de beneficiarios</w:t>
            </w:r>
          </w:p>
          <w:p w14:paraId="7A571B76" w14:textId="77777777" w:rsidR="000149F1" w:rsidRPr="000149F1" w:rsidRDefault="000149F1" w:rsidP="00710887">
            <w:pPr>
              <w:spacing w:after="0" w:line="240" w:lineRule="auto"/>
              <w:rPr>
                <w:rFonts w:cstheme="minorHAnsi"/>
                <w:sz w:val="20"/>
                <w:szCs w:val="16"/>
              </w:rPr>
            </w:pPr>
          </w:p>
          <w:p w14:paraId="7AC57945" w14:textId="77777777" w:rsidR="000149F1" w:rsidRPr="000149F1" w:rsidRDefault="000149F1" w:rsidP="00710887">
            <w:pPr>
              <w:spacing w:after="0" w:line="240" w:lineRule="auto"/>
              <w:rPr>
                <w:rFonts w:eastAsia="Times New Roman" w:cstheme="minorHAnsi"/>
                <w:sz w:val="16"/>
                <w:szCs w:val="16"/>
              </w:rPr>
            </w:pPr>
            <w:r w:rsidRPr="000149F1">
              <w:rPr>
                <w:rFonts w:cstheme="minorHAnsi"/>
                <w:sz w:val="20"/>
                <w:szCs w:val="16"/>
              </w:rPr>
              <w:t>-Censo poblacional 2002</w:t>
            </w:r>
          </w:p>
        </w:tc>
        <w:tc>
          <w:tcPr>
            <w:tcW w:w="681" w:type="pct"/>
            <w:tcBorders>
              <w:top w:val="single" w:sz="8" w:space="0" w:color="auto"/>
              <w:left w:val="nil"/>
              <w:bottom w:val="single" w:sz="8" w:space="0" w:color="auto"/>
              <w:right w:val="single" w:sz="12" w:space="0" w:color="000000"/>
            </w:tcBorders>
            <w:shd w:val="clear" w:color="auto" w:fill="auto"/>
            <w:hideMark/>
          </w:tcPr>
          <w:p w14:paraId="04CA5291" w14:textId="77777777" w:rsidR="000149F1" w:rsidRPr="000149F1" w:rsidRDefault="000149F1" w:rsidP="00710887">
            <w:pPr>
              <w:spacing w:after="0" w:line="240" w:lineRule="auto"/>
              <w:rPr>
                <w:rFonts w:cstheme="minorHAnsi"/>
                <w:sz w:val="20"/>
                <w:szCs w:val="16"/>
              </w:rPr>
            </w:pPr>
            <w:r w:rsidRPr="003F36C8">
              <w:rPr>
                <w:rFonts w:ascii="Arial" w:hAnsi="Arial" w:cs="Arial"/>
                <w:sz w:val="16"/>
                <w:szCs w:val="16"/>
              </w:rPr>
              <w:t xml:space="preserve">- </w:t>
            </w:r>
            <w:r w:rsidRPr="000149F1">
              <w:rPr>
                <w:rFonts w:cstheme="minorHAnsi"/>
                <w:sz w:val="20"/>
                <w:szCs w:val="16"/>
              </w:rPr>
              <w:t>Requerimientos de información.</w:t>
            </w:r>
          </w:p>
          <w:p w14:paraId="60CE39F3" w14:textId="77777777" w:rsidR="000149F1" w:rsidRPr="000149F1" w:rsidRDefault="000149F1" w:rsidP="00710887">
            <w:pPr>
              <w:spacing w:after="0" w:line="240" w:lineRule="auto"/>
              <w:rPr>
                <w:rFonts w:cstheme="minorHAnsi"/>
                <w:sz w:val="20"/>
                <w:szCs w:val="16"/>
              </w:rPr>
            </w:pPr>
          </w:p>
          <w:p w14:paraId="6291FEBC"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Revisión documental de los estudios de caso en 3 departamentos.</w:t>
            </w:r>
          </w:p>
          <w:p w14:paraId="15E65BE0" w14:textId="77777777" w:rsidR="000149F1" w:rsidRPr="000149F1" w:rsidRDefault="000149F1" w:rsidP="00710887">
            <w:pPr>
              <w:spacing w:after="0" w:line="240" w:lineRule="auto"/>
              <w:rPr>
                <w:rFonts w:cstheme="minorHAnsi"/>
                <w:sz w:val="20"/>
                <w:szCs w:val="16"/>
              </w:rPr>
            </w:pPr>
          </w:p>
          <w:p w14:paraId="415F513A"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Cuestionario dirigido a beneficiarios en los 3 departamentos indicados.</w:t>
            </w:r>
          </w:p>
          <w:p w14:paraId="00BC0866" w14:textId="77777777" w:rsidR="000149F1" w:rsidRPr="000149F1" w:rsidRDefault="000149F1" w:rsidP="00710887">
            <w:pPr>
              <w:spacing w:after="0" w:line="240" w:lineRule="auto"/>
              <w:rPr>
                <w:rFonts w:cstheme="minorHAnsi"/>
                <w:sz w:val="20"/>
                <w:szCs w:val="16"/>
              </w:rPr>
            </w:pPr>
          </w:p>
          <w:p w14:paraId="489ADADD"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Entrevista con familias beneficiadas.</w:t>
            </w:r>
          </w:p>
          <w:p w14:paraId="77CB37C2" w14:textId="77777777" w:rsidR="000149F1" w:rsidRPr="000149F1" w:rsidRDefault="000149F1" w:rsidP="00710887">
            <w:pPr>
              <w:spacing w:after="0" w:line="240" w:lineRule="auto"/>
              <w:rPr>
                <w:rFonts w:cstheme="minorHAnsi"/>
                <w:sz w:val="20"/>
                <w:szCs w:val="16"/>
              </w:rPr>
            </w:pPr>
          </w:p>
          <w:p w14:paraId="4A271339" w14:textId="77777777" w:rsidR="000149F1" w:rsidRPr="003F36C8" w:rsidRDefault="000149F1" w:rsidP="00710887">
            <w:pPr>
              <w:spacing w:after="0" w:line="240" w:lineRule="auto"/>
              <w:rPr>
                <w:rFonts w:ascii="Arial" w:eastAsia="Times New Roman" w:hAnsi="Arial" w:cs="Arial"/>
                <w:sz w:val="16"/>
                <w:szCs w:val="16"/>
              </w:rPr>
            </w:pPr>
            <w:r w:rsidRPr="000149F1">
              <w:rPr>
                <w:rFonts w:cstheme="minorHAnsi"/>
                <w:sz w:val="20"/>
                <w:szCs w:val="16"/>
              </w:rPr>
              <w:t xml:space="preserve">- Entrevista y cuestionario dirigido a intermediaros de los Ministerios de Salud y Educación de los departamentos de Quetzaltenango, </w:t>
            </w:r>
            <w:r w:rsidRPr="000149F1">
              <w:rPr>
                <w:rFonts w:cstheme="minorHAnsi"/>
                <w:sz w:val="20"/>
                <w:szCs w:val="16"/>
              </w:rPr>
              <w:lastRenderedPageBreak/>
              <w:t>Huehuetenango y Quiché.</w:t>
            </w:r>
          </w:p>
        </w:tc>
        <w:tc>
          <w:tcPr>
            <w:tcW w:w="785" w:type="pct"/>
            <w:tcBorders>
              <w:top w:val="single" w:sz="8" w:space="0" w:color="auto"/>
              <w:left w:val="nil"/>
              <w:bottom w:val="single" w:sz="8" w:space="0" w:color="auto"/>
              <w:right w:val="single" w:sz="12" w:space="0" w:color="000000"/>
            </w:tcBorders>
            <w:shd w:val="clear" w:color="auto" w:fill="auto"/>
            <w:hideMark/>
          </w:tcPr>
          <w:p w14:paraId="58195463" w14:textId="77777777" w:rsidR="000149F1" w:rsidRPr="000149F1" w:rsidRDefault="000149F1" w:rsidP="00710887">
            <w:pPr>
              <w:spacing w:after="0" w:line="240" w:lineRule="auto"/>
              <w:rPr>
                <w:rFonts w:eastAsia="Times New Roman" w:cstheme="minorHAnsi"/>
                <w:sz w:val="20"/>
                <w:szCs w:val="16"/>
              </w:rPr>
            </w:pPr>
            <w:r w:rsidRPr="000149F1">
              <w:rPr>
                <w:rFonts w:cstheme="minorHAnsi"/>
                <w:sz w:val="20"/>
                <w:szCs w:val="16"/>
              </w:rPr>
              <w:lastRenderedPageBreak/>
              <w:t>- Análisis cualitativo de los datos obtenidos por medio de cuestionarios y entrevistas con los beneficiarios.</w:t>
            </w:r>
          </w:p>
          <w:p w14:paraId="5EC73C45" w14:textId="77777777" w:rsidR="000149F1" w:rsidRPr="000149F1" w:rsidRDefault="000149F1" w:rsidP="00710887">
            <w:pPr>
              <w:spacing w:after="0" w:line="240" w:lineRule="auto"/>
              <w:rPr>
                <w:rFonts w:cstheme="minorHAnsi"/>
                <w:sz w:val="20"/>
                <w:szCs w:val="16"/>
              </w:rPr>
            </w:pPr>
            <w:r w:rsidRPr="000149F1">
              <w:rPr>
                <w:rFonts w:cstheme="minorHAnsi"/>
                <w:sz w:val="20"/>
                <w:szCs w:val="16"/>
              </w:rPr>
              <w:t>- Análisis cuantitativo de la información obtenida a través de cuestionarios.</w:t>
            </w:r>
          </w:p>
          <w:p w14:paraId="1C6008E5" w14:textId="77777777" w:rsidR="000149F1" w:rsidRPr="000149F1" w:rsidRDefault="000149F1" w:rsidP="00710887">
            <w:pPr>
              <w:spacing w:after="0" w:line="240" w:lineRule="auto"/>
              <w:rPr>
                <w:rFonts w:cstheme="minorHAnsi"/>
                <w:sz w:val="20"/>
                <w:szCs w:val="16"/>
              </w:rPr>
            </w:pPr>
          </w:p>
          <w:p w14:paraId="2B420D43" w14:textId="77777777" w:rsidR="000149F1" w:rsidRPr="003F36C8" w:rsidRDefault="000149F1" w:rsidP="00710887">
            <w:pPr>
              <w:spacing w:after="0" w:line="240" w:lineRule="auto"/>
              <w:rPr>
                <w:rFonts w:ascii="Arial" w:eastAsia="Times New Roman" w:hAnsi="Arial" w:cs="Arial"/>
                <w:sz w:val="16"/>
                <w:szCs w:val="16"/>
              </w:rPr>
            </w:pPr>
            <w:r w:rsidRPr="000149F1">
              <w:rPr>
                <w:rFonts w:cstheme="minorHAnsi"/>
                <w:sz w:val="20"/>
                <w:szCs w:val="16"/>
              </w:rPr>
              <w:t>-Análisis cuantitativo y cualitativo de la información obtenida de los responsables de la ejecución del programa.</w:t>
            </w:r>
          </w:p>
        </w:tc>
        <w:tc>
          <w:tcPr>
            <w:tcW w:w="708" w:type="pct"/>
            <w:tcBorders>
              <w:top w:val="single" w:sz="8" w:space="0" w:color="auto"/>
              <w:left w:val="nil"/>
              <w:bottom w:val="single" w:sz="8" w:space="0" w:color="auto"/>
              <w:right w:val="single" w:sz="12" w:space="0" w:color="000000"/>
            </w:tcBorders>
            <w:shd w:val="clear" w:color="auto" w:fill="auto"/>
            <w:hideMark/>
          </w:tcPr>
          <w:p w14:paraId="2003958A"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-Información incompleta.</w:t>
            </w:r>
          </w:p>
          <w:p w14:paraId="448C8C93" w14:textId="77777777" w:rsidR="000149F1" w:rsidRPr="000149F1" w:rsidRDefault="000149F1" w:rsidP="00710887">
            <w:pPr>
              <w:spacing w:after="0" w:line="240" w:lineRule="auto"/>
              <w:rPr>
                <w:rFonts w:eastAsia="Times New Roman" w:cstheme="minorHAnsi"/>
                <w:sz w:val="20"/>
                <w:szCs w:val="16"/>
              </w:rPr>
            </w:pPr>
          </w:p>
          <w:p w14:paraId="5EF9BB24"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 Sesgo de las respuestas.</w:t>
            </w:r>
          </w:p>
          <w:p w14:paraId="2D8D48D1" w14:textId="77777777" w:rsidR="000149F1" w:rsidRPr="000149F1" w:rsidRDefault="000149F1" w:rsidP="00710887">
            <w:pPr>
              <w:spacing w:after="0" w:line="240" w:lineRule="auto"/>
              <w:rPr>
                <w:rFonts w:eastAsia="Times New Roman" w:cstheme="minorHAnsi"/>
                <w:sz w:val="20"/>
                <w:szCs w:val="16"/>
              </w:rPr>
            </w:pPr>
          </w:p>
          <w:p w14:paraId="202F539E" w14:textId="77777777" w:rsidR="000149F1" w:rsidRPr="003F36C8" w:rsidRDefault="000149F1" w:rsidP="00710887">
            <w:pPr>
              <w:spacing w:after="0" w:line="240" w:lineRule="auto"/>
              <w:rPr>
                <w:rFonts w:ascii="Arial" w:eastAsia="Times New Roman" w:hAnsi="Arial" w:cs="Arial"/>
                <w:sz w:val="16"/>
                <w:szCs w:val="16"/>
              </w:rPr>
            </w:pPr>
            <w:r w:rsidRPr="000149F1">
              <w:rPr>
                <w:rFonts w:eastAsia="Times New Roman" w:cstheme="minorHAnsi"/>
                <w:sz w:val="20"/>
                <w:szCs w:val="16"/>
              </w:rPr>
              <w:t>- Difícil acceso a las personas a ser entrevistadas</w:t>
            </w:r>
          </w:p>
        </w:tc>
        <w:tc>
          <w:tcPr>
            <w:tcW w:w="420" w:type="pct"/>
            <w:tcBorders>
              <w:top w:val="single" w:sz="8" w:space="0" w:color="auto"/>
              <w:left w:val="nil"/>
              <w:bottom w:val="single" w:sz="8" w:space="0" w:color="auto"/>
              <w:right w:val="single" w:sz="8" w:space="0" w:color="auto"/>
            </w:tcBorders>
            <w:shd w:val="clear" w:color="auto" w:fill="auto"/>
            <w:hideMark/>
          </w:tcPr>
          <w:p w14:paraId="52A79822" w14:textId="77777777" w:rsidR="000149F1" w:rsidRPr="000149F1" w:rsidRDefault="000149F1" w:rsidP="00710887">
            <w:pPr>
              <w:spacing w:after="0" w:line="240" w:lineRule="auto"/>
              <w:rPr>
                <w:rFonts w:eastAsia="Times New Roman" w:cstheme="minorHAnsi"/>
                <w:sz w:val="20"/>
                <w:szCs w:val="16"/>
              </w:rPr>
            </w:pPr>
            <w:r w:rsidRPr="000149F1">
              <w:rPr>
                <w:rFonts w:eastAsia="Times New Roman" w:cstheme="minorHAnsi"/>
                <w:sz w:val="20"/>
                <w:szCs w:val="16"/>
              </w:rPr>
              <w:t xml:space="preserve">Concluir si el programa MIFAPRO del 01 de enero de 2016 al 31 de diciembre de 2020 alcanzó los resultados propuestos. </w:t>
            </w:r>
          </w:p>
        </w:tc>
      </w:tr>
    </w:tbl>
    <w:p w14:paraId="247E5E06" w14:textId="77777777" w:rsidR="000149F1" w:rsidRDefault="000149F1" w:rsidP="000149F1">
      <w:pPr>
        <w:spacing w:after="0" w:line="240" w:lineRule="auto"/>
        <w:jc w:val="both"/>
        <w:rPr>
          <w:rFonts w:ascii="Times New Roman" w:hAnsi="Times New Roman" w:cs="Times New Roman"/>
        </w:rPr>
      </w:pPr>
    </w:p>
    <w:p w14:paraId="1EE9DEFB" w14:textId="77777777" w:rsidR="000149F1" w:rsidRDefault="000149F1" w:rsidP="000149F1">
      <w:pPr>
        <w:spacing w:after="0" w:line="240" w:lineRule="auto"/>
        <w:rPr>
          <w:rFonts w:ascii="Times New Roman" w:hAnsi="Times New Roman" w:cs="Times New Roman"/>
        </w:rPr>
      </w:pPr>
    </w:p>
    <w:p w14:paraId="0D1C02A7" w14:textId="77777777" w:rsidR="000149F1" w:rsidRPr="00D6606A" w:rsidRDefault="000149F1" w:rsidP="000149F1">
      <w:pPr>
        <w:spacing w:after="0" w:line="240" w:lineRule="auto"/>
        <w:rPr>
          <w:rFonts w:ascii="Times New Roman" w:hAnsi="Times New Roman" w:cs="Times New Roman"/>
        </w:rPr>
      </w:pPr>
    </w:p>
    <w:tbl>
      <w:tblPr>
        <w:tblW w:w="5000" w:type="pct"/>
        <w:tblCellMar>
          <w:left w:w="70" w:type="dxa"/>
          <w:right w:w="70" w:type="dxa"/>
        </w:tblCellMar>
        <w:tblLook w:val="04A0" w:firstRow="1" w:lastRow="0" w:firstColumn="1" w:lastColumn="0" w:noHBand="0" w:noVBand="1"/>
      </w:tblPr>
      <w:tblGrid>
        <w:gridCol w:w="8838"/>
      </w:tblGrid>
      <w:tr w:rsidR="000149F1" w:rsidRPr="000149F1" w14:paraId="06FD2B13" w14:textId="77777777" w:rsidTr="00710887">
        <w:trPr>
          <w:trHeight w:val="300"/>
        </w:trPr>
        <w:tc>
          <w:tcPr>
            <w:tcW w:w="852" w:type="pct"/>
            <w:tcBorders>
              <w:top w:val="nil"/>
              <w:left w:val="nil"/>
              <w:bottom w:val="nil"/>
              <w:right w:val="nil"/>
            </w:tcBorders>
            <w:shd w:val="clear" w:color="auto" w:fill="auto"/>
            <w:noWrap/>
            <w:vAlign w:val="bottom"/>
            <w:hideMark/>
          </w:tcPr>
          <w:p w14:paraId="069E6E61"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Hecho Por:</w:t>
            </w:r>
          </w:p>
        </w:tc>
      </w:tr>
      <w:tr w:rsidR="000149F1" w:rsidRPr="000149F1" w14:paraId="3A8D48B6" w14:textId="77777777" w:rsidTr="00710887">
        <w:trPr>
          <w:trHeight w:val="300"/>
        </w:trPr>
        <w:tc>
          <w:tcPr>
            <w:tcW w:w="852" w:type="pct"/>
            <w:tcBorders>
              <w:top w:val="nil"/>
              <w:left w:val="nil"/>
              <w:bottom w:val="nil"/>
              <w:right w:val="nil"/>
            </w:tcBorders>
            <w:shd w:val="clear" w:color="auto" w:fill="auto"/>
            <w:noWrap/>
            <w:vAlign w:val="bottom"/>
            <w:hideMark/>
          </w:tcPr>
          <w:p w14:paraId="396A3558"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Fecha:</w:t>
            </w:r>
          </w:p>
        </w:tc>
      </w:tr>
      <w:tr w:rsidR="000149F1" w:rsidRPr="000149F1" w14:paraId="6ABC8776" w14:textId="77777777" w:rsidTr="00710887">
        <w:trPr>
          <w:trHeight w:val="300"/>
        </w:trPr>
        <w:tc>
          <w:tcPr>
            <w:tcW w:w="852" w:type="pct"/>
            <w:tcBorders>
              <w:top w:val="nil"/>
              <w:left w:val="nil"/>
              <w:bottom w:val="nil"/>
              <w:right w:val="nil"/>
            </w:tcBorders>
            <w:shd w:val="clear" w:color="auto" w:fill="auto"/>
            <w:noWrap/>
            <w:vAlign w:val="bottom"/>
            <w:hideMark/>
          </w:tcPr>
          <w:p w14:paraId="592B3C7E"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Aprobado por:</w:t>
            </w:r>
          </w:p>
        </w:tc>
      </w:tr>
      <w:tr w:rsidR="000149F1" w:rsidRPr="000149F1" w14:paraId="36901C5D" w14:textId="77777777" w:rsidTr="00710887">
        <w:trPr>
          <w:trHeight w:val="300"/>
        </w:trPr>
        <w:tc>
          <w:tcPr>
            <w:tcW w:w="852" w:type="pct"/>
            <w:tcBorders>
              <w:top w:val="nil"/>
              <w:left w:val="nil"/>
              <w:bottom w:val="nil"/>
              <w:right w:val="nil"/>
            </w:tcBorders>
            <w:shd w:val="clear" w:color="auto" w:fill="auto"/>
            <w:noWrap/>
            <w:vAlign w:val="bottom"/>
            <w:hideMark/>
          </w:tcPr>
          <w:p w14:paraId="5DA5A3F7" w14:textId="77777777" w:rsidR="000149F1" w:rsidRPr="000149F1" w:rsidRDefault="000149F1" w:rsidP="00710887">
            <w:pPr>
              <w:spacing w:after="0" w:line="240" w:lineRule="auto"/>
              <w:rPr>
                <w:rFonts w:ascii="Calibri" w:eastAsia="Times New Roman" w:hAnsi="Calibri" w:cs="Calibri"/>
                <w:b/>
                <w:bCs/>
                <w:sz w:val="20"/>
                <w:szCs w:val="16"/>
              </w:rPr>
            </w:pPr>
            <w:r w:rsidRPr="000149F1">
              <w:rPr>
                <w:rFonts w:ascii="Calibri" w:eastAsia="Times New Roman" w:hAnsi="Calibri" w:cs="Calibri"/>
                <w:b/>
                <w:bCs/>
                <w:sz w:val="20"/>
                <w:szCs w:val="16"/>
              </w:rPr>
              <w:t>Fecha:</w:t>
            </w:r>
          </w:p>
        </w:tc>
      </w:tr>
    </w:tbl>
    <w:p w14:paraId="519CE943" w14:textId="77777777" w:rsidR="000149F1" w:rsidRPr="000149F1" w:rsidRDefault="000149F1" w:rsidP="000149F1">
      <w:pPr>
        <w:spacing w:after="0" w:line="240" w:lineRule="auto"/>
        <w:rPr>
          <w:rFonts w:ascii="Calibri" w:hAnsi="Calibri" w:cs="Calibri"/>
          <w:sz w:val="28"/>
        </w:rPr>
      </w:pPr>
    </w:p>
    <w:p w14:paraId="70C7A3E2" w14:textId="0AE7E354" w:rsidR="00E321EF" w:rsidRPr="00FC653C" w:rsidRDefault="00E321EF" w:rsidP="000149F1">
      <w:pPr>
        <w:spacing w:after="0" w:line="240" w:lineRule="auto"/>
        <w:jc w:val="center"/>
        <w:rPr>
          <w:sz w:val="20"/>
        </w:rPr>
      </w:pPr>
    </w:p>
    <w:sectPr w:rsidR="00E321EF" w:rsidRPr="00FC653C">
      <w:headerReference w:type="default" r:id="rId13"/>
      <w:footerReference w:type="default" r:id="rId1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39AD17" w14:textId="77777777" w:rsidR="00CD4D09" w:rsidRDefault="00CD4D09" w:rsidP="006E2A3B">
      <w:pPr>
        <w:spacing w:after="0" w:line="240" w:lineRule="auto"/>
      </w:pPr>
      <w:r>
        <w:separator/>
      </w:r>
    </w:p>
  </w:endnote>
  <w:endnote w:type="continuationSeparator" w:id="0">
    <w:p w14:paraId="7029D6B3" w14:textId="77777777" w:rsidR="00CD4D09" w:rsidRDefault="00CD4D09" w:rsidP="006E2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99836" w14:textId="17B127D0" w:rsidR="000D4C46" w:rsidRDefault="000D4C46" w:rsidP="000D4C46">
    <w:pPr>
      <w:pStyle w:val="Piedepgina"/>
      <w:rPr>
        <w:rFonts w:ascii="Times New Roman" w:hAnsi="Times New Roman" w:cs="Times New Roman"/>
        <w:i/>
        <w:sz w:val="24"/>
        <w:szCs w:val="24"/>
      </w:rPr>
    </w:pPr>
  </w:p>
  <w:p w14:paraId="02510206" w14:textId="77777777" w:rsidR="000D4C46" w:rsidRPr="000D4C46" w:rsidRDefault="000D4C46" w:rsidP="000D4C46">
    <w:pPr>
      <w:pStyle w:val="Piedepgina"/>
      <w:rPr>
        <w:rFonts w:ascii="Times New Roman" w:hAnsi="Times New Roman" w:cs="Times New Roman"/>
        <w:sz w:val="24"/>
        <w:szCs w:val="24"/>
      </w:rPr>
    </w:pPr>
  </w:p>
  <w:p w14:paraId="0E8E2BCB" w14:textId="6E967911" w:rsidR="006E2A3B" w:rsidRDefault="006E2A3B">
    <w:pPr>
      <w:pStyle w:val="Piedepgina"/>
    </w:pPr>
    <w:r>
      <w:rPr>
        <w:noProof/>
        <w:lang w:val="es-GT" w:eastAsia="es-GT"/>
      </w:rPr>
      <w:drawing>
        <wp:anchor distT="0" distB="0" distL="114300" distR="114300" simplePos="0" relativeHeight="251662336" behindDoc="1" locked="0" layoutInCell="1" allowOverlap="1" wp14:anchorId="1DAF862D" wp14:editId="5F76C7A7">
          <wp:simplePos x="0" y="0"/>
          <wp:positionH relativeFrom="page">
            <wp:posOffset>0</wp:posOffset>
          </wp:positionH>
          <wp:positionV relativeFrom="paragraph">
            <wp:posOffset>-351155</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Pr>
        <w:noProof/>
        <w:lang w:val="es-GT" w:eastAsia="es-GT"/>
      </w:rPr>
      <w:drawing>
        <wp:anchor distT="0" distB="0" distL="114300" distR="114300" simplePos="0" relativeHeight="251658240" behindDoc="1" locked="0" layoutInCell="1" allowOverlap="1" wp14:anchorId="07A867DB" wp14:editId="75343307">
          <wp:simplePos x="0" y="0"/>
          <wp:positionH relativeFrom="page">
            <wp:posOffset>0</wp:posOffset>
          </wp:positionH>
          <wp:positionV relativeFrom="page">
            <wp:posOffset>10287000</wp:posOffset>
          </wp:positionV>
          <wp:extent cx="7797800" cy="1295400"/>
          <wp:effectExtent l="0" t="0" r="0" b="0"/>
          <wp:wrapTight wrapText="bothSides">
            <wp:wrapPolygon edited="0">
              <wp:start x="0" y="0"/>
              <wp:lineTo x="0" y="21282"/>
              <wp:lineTo x="21530" y="21282"/>
              <wp:lineTo x="21530" y="0"/>
              <wp:lineTo x="0" y="0"/>
            </wp:wrapPolygon>
          </wp:wrapTight>
          <wp:docPr id="4" name="Imagen 4"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Aplicación&#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7797800" cy="1295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A2FCF6" w14:textId="77777777" w:rsidR="00CD4D09" w:rsidRDefault="00CD4D09" w:rsidP="006E2A3B">
      <w:pPr>
        <w:spacing w:after="0" w:line="240" w:lineRule="auto"/>
      </w:pPr>
      <w:r>
        <w:separator/>
      </w:r>
    </w:p>
  </w:footnote>
  <w:footnote w:type="continuationSeparator" w:id="0">
    <w:p w14:paraId="554CDCB7" w14:textId="77777777" w:rsidR="00CD4D09" w:rsidRDefault="00CD4D09" w:rsidP="006E2A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385" w14:textId="2D8A9742" w:rsidR="006E2A3B" w:rsidRDefault="006E2A3B">
    <w:pPr>
      <w:pStyle w:val="Encabezado"/>
    </w:pPr>
    <w:r>
      <w:rPr>
        <w:noProof/>
        <w:lang w:val="es-GT" w:eastAsia="es-GT"/>
      </w:rPr>
      <w:drawing>
        <wp:anchor distT="0" distB="0" distL="114300" distR="114300" simplePos="0" relativeHeight="251660288" behindDoc="0" locked="0" layoutInCell="1" allowOverlap="1" wp14:anchorId="38D97EBE" wp14:editId="79315FDD">
          <wp:simplePos x="0" y="0"/>
          <wp:positionH relativeFrom="column">
            <wp:posOffset>-1095375</wp:posOffset>
          </wp:positionH>
          <wp:positionV relativeFrom="paragraph">
            <wp:posOffset>-441960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r>
      <w:rPr>
        <w:noProof/>
        <w:lang w:val="es-GT" w:eastAsia="es-GT"/>
      </w:rPr>
      <w:drawing>
        <wp:anchor distT="0" distB="0" distL="114300" distR="114300" simplePos="0" relativeHeight="251659264" behindDoc="1" locked="0" layoutInCell="1" allowOverlap="1" wp14:anchorId="1EDEA2EE" wp14:editId="62D45725">
          <wp:simplePos x="0" y="0"/>
          <wp:positionH relativeFrom="page">
            <wp:posOffset>0</wp:posOffset>
          </wp:positionH>
          <wp:positionV relativeFrom="page">
            <wp:posOffset>10187940</wp:posOffset>
          </wp:positionV>
          <wp:extent cx="7848404" cy="1303655"/>
          <wp:effectExtent l="0" t="0" r="635" b="0"/>
          <wp:wrapNone/>
          <wp:docPr id="5" name="Imagen 5" descr="Interfaz de usuario gráfica, Aplicació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Aplicación&#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848404" cy="13036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F0FC4"/>
    <w:multiLevelType w:val="hybridMultilevel"/>
    <w:tmpl w:val="2B64F9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06C2392"/>
    <w:multiLevelType w:val="hybridMultilevel"/>
    <w:tmpl w:val="ACE6A2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717773F"/>
    <w:multiLevelType w:val="hybridMultilevel"/>
    <w:tmpl w:val="01C06830"/>
    <w:lvl w:ilvl="0" w:tplc="8A14C664">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7E70335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8E1A1F4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72C891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724564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A49FB6">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B064727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6874A7F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5F98AF1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 w15:restartNumberingAfterBreak="0">
    <w:nsid w:val="19BF7749"/>
    <w:multiLevelType w:val="hybridMultilevel"/>
    <w:tmpl w:val="1FFEC736"/>
    <w:lvl w:ilvl="0" w:tplc="F3DCD9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47E691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AA703D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3B697D0">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B44AEC2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27985D1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CB8AE48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2C9A656E">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891EE7F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4"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1C8312A"/>
    <w:multiLevelType w:val="hybridMultilevel"/>
    <w:tmpl w:val="E87688EC"/>
    <w:lvl w:ilvl="0" w:tplc="080A000B">
      <w:start w:val="1"/>
      <w:numFmt w:val="bullet"/>
      <w:lvlText w:val=""/>
      <w:lvlJc w:val="left"/>
      <w:pPr>
        <w:ind w:left="198"/>
      </w:pPr>
      <w:rPr>
        <w:rFonts w:ascii="Wingdings" w:hAnsi="Wingdings" w:hint="default"/>
        <w:b w:val="0"/>
        <w:i w:val="0"/>
        <w:strike w:val="0"/>
        <w:dstrike w:val="0"/>
        <w:color w:val="181717"/>
        <w:sz w:val="21"/>
        <w:szCs w:val="21"/>
        <w:u w:val="none" w:color="000000"/>
        <w:bdr w:val="none" w:sz="0" w:space="0" w:color="auto"/>
        <w:shd w:val="clear" w:color="auto" w:fill="auto"/>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815B84"/>
    <w:multiLevelType w:val="hybridMultilevel"/>
    <w:tmpl w:val="7648283E"/>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7" w15:restartNumberingAfterBreak="0">
    <w:nsid w:val="270C2F34"/>
    <w:multiLevelType w:val="hybridMultilevel"/>
    <w:tmpl w:val="36E0A88C"/>
    <w:lvl w:ilvl="0" w:tplc="8C88BB7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6F1AD4AA">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EC6B37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F1584156">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F701A7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29CD58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2FE033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24217D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1408D4B6">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8" w15:restartNumberingAfterBreak="0">
    <w:nsid w:val="27714EFB"/>
    <w:multiLevelType w:val="hybridMultilevel"/>
    <w:tmpl w:val="383CB05A"/>
    <w:lvl w:ilvl="0" w:tplc="100A000F">
      <w:start w:val="1"/>
      <w:numFmt w:val="decimal"/>
      <w:lvlText w:val="%1."/>
      <w:lvlJc w:val="left"/>
      <w:pPr>
        <w:ind w:left="720" w:hanging="36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9" w15:restartNumberingAfterBreak="0">
    <w:nsid w:val="29A84713"/>
    <w:multiLevelType w:val="hybridMultilevel"/>
    <w:tmpl w:val="E38898E4"/>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6421B5"/>
    <w:multiLevelType w:val="multilevel"/>
    <w:tmpl w:val="7C424FB2"/>
    <w:lvl w:ilvl="0">
      <w:start w:val="1"/>
      <w:numFmt w:val="decimal"/>
      <w:lvlText w:val="%1."/>
      <w:lvlJc w:val="left"/>
      <w:pPr>
        <w:ind w:left="374" w:hanging="360"/>
      </w:pPr>
      <w:rPr>
        <w:rFonts w:hint="default"/>
      </w:rPr>
    </w:lvl>
    <w:lvl w:ilvl="1">
      <w:start w:val="1"/>
      <w:numFmt w:val="decimal"/>
      <w:isLgl/>
      <w:lvlText w:val="%1.%2"/>
      <w:lvlJc w:val="left"/>
      <w:pPr>
        <w:ind w:left="374" w:hanging="360"/>
      </w:pPr>
      <w:rPr>
        <w:rFonts w:eastAsia="Calibri" w:hint="default"/>
      </w:rPr>
    </w:lvl>
    <w:lvl w:ilvl="2">
      <w:start w:val="1"/>
      <w:numFmt w:val="decimal"/>
      <w:isLgl/>
      <w:lvlText w:val="%1.%2.%3"/>
      <w:lvlJc w:val="left"/>
      <w:pPr>
        <w:ind w:left="734" w:hanging="720"/>
      </w:pPr>
      <w:rPr>
        <w:rFonts w:eastAsia="Calibri" w:hint="default"/>
      </w:rPr>
    </w:lvl>
    <w:lvl w:ilvl="3">
      <w:start w:val="1"/>
      <w:numFmt w:val="decimal"/>
      <w:isLgl/>
      <w:lvlText w:val="%1.%2.%3.%4"/>
      <w:lvlJc w:val="left"/>
      <w:pPr>
        <w:ind w:left="734" w:hanging="720"/>
      </w:pPr>
      <w:rPr>
        <w:rFonts w:eastAsia="Calibri" w:hint="default"/>
      </w:rPr>
    </w:lvl>
    <w:lvl w:ilvl="4">
      <w:start w:val="1"/>
      <w:numFmt w:val="decimal"/>
      <w:isLgl/>
      <w:lvlText w:val="%1.%2.%3.%4.%5"/>
      <w:lvlJc w:val="left"/>
      <w:pPr>
        <w:ind w:left="1094" w:hanging="1080"/>
      </w:pPr>
      <w:rPr>
        <w:rFonts w:eastAsia="Calibri" w:hint="default"/>
      </w:rPr>
    </w:lvl>
    <w:lvl w:ilvl="5">
      <w:start w:val="1"/>
      <w:numFmt w:val="decimal"/>
      <w:isLgl/>
      <w:lvlText w:val="%1.%2.%3.%4.%5.%6"/>
      <w:lvlJc w:val="left"/>
      <w:pPr>
        <w:ind w:left="1094" w:hanging="1080"/>
      </w:pPr>
      <w:rPr>
        <w:rFonts w:eastAsia="Calibri" w:hint="default"/>
      </w:rPr>
    </w:lvl>
    <w:lvl w:ilvl="6">
      <w:start w:val="1"/>
      <w:numFmt w:val="decimal"/>
      <w:isLgl/>
      <w:lvlText w:val="%1.%2.%3.%4.%5.%6.%7"/>
      <w:lvlJc w:val="left"/>
      <w:pPr>
        <w:ind w:left="1454" w:hanging="1440"/>
      </w:pPr>
      <w:rPr>
        <w:rFonts w:eastAsia="Calibri" w:hint="default"/>
      </w:rPr>
    </w:lvl>
    <w:lvl w:ilvl="7">
      <w:start w:val="1"/>
      <w:numFmt w:val="decimal"/>
      <w:isLgl/>
      <w:lvlText w:val="%1.%2.%3.%4.%5.%6.%7.%8"/>
      <w:lvlJc w:val="left"/>
      <w:pPr>
        <w:ind w:left="1454" w:hanging="1440"/>
      </w:pPr>
      <w:rPr>
        <w:rFonts w:eastAsia="Calibri" w:hint="default"/>
      </w:rPr>
    </w:lvl>
    <w:lvl w:ilvl="8">
      <w:start w:val="1"/>
      <w:numFmt w:val="decimal"/>
      <w:isLgl/>
      <w:lvlText w:val="%1.%2.%3.%4.%5.%6.%7.%8.%9"/>
      <w:lvlJc w:val="left"/>
      <w:pPr>
        <w:ind w:left="1814" w:hanging="1800"/>
      </w:pPr>
      <w:rPr>
        <w:rFonts w:eastAsia="Calibri" w:hint="default"/>
      </w:rPr>
    </w:lvl>
  </w:abstractNum>
  <w:abstractNum w:abstractNumId="12"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DBC27E6"/>
    <w:multiLevelType w:val="hybridMultilevel"/>
    <w:tmpl w:val="D1148F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0815E3D"/>
    <w:multiLevelType w:val="hybridMultilevel"/>
    <w:tmpl w:val="717AB786"/>
    <w:lvl w:ilvl="0" w:tplc="080A0001">
      <w:start w:val="1"/>
      <w:numFmt w:val="bullet"/>
      <w:lvlText w:val=""/>
      <w:lvlJc w:val="left"/>
      <w:pPr>
        <w:ind w:left="727" w:hanging="360"/>
      </w:pPr>
      <w:rPr>
        <w:rFonts w:ascii="Symbol" w:hAnsi="Symbol" w:hint="default"/>
      </w:rPr>
    </w:lvl>
    <w:lvl w:ilvl="1" w:tplc="080A0003" w:tentative="1">
      <w:start w:val="1"/>
      <w:numFmt w:val="bullet"/>
      <w:lvlText w:val="o"/>
      <w:lvlJc w:val="left"/>
      <w:pPr>
        <w:ind w:left="1447" w:hanging="360"/>
      </w:pPr>
      <w:rPr>
        <w:rFonts w:ascii="Courier New" w:hAnsi="Courier New" w:cs="Courier New" w:hint="default"/>
      </w:rPr>
    </w:lvl>
    <w:lvl w:ilvl="2" w:tplc="080A0005" w:tentative="1">
      <w:start w:val="1"/>
      <w:numFmt w:val="bullet"/>
      <w:lvlText w:val=""/>
      <w:lvlJc w:val="left"/>
      <w:pPr>
        <w:ind w:left="2167" w:hanging="360"/>
      </w:pPr>
      <w:rPr>
        <w:rFonts w:ascii="Wingdings" w:hAnsi="Wingdings" w:hint="default"/>
      </w:rPr>
    </w:lvl>
    <w:lvl w:ilvl="3" w:tplc="080A0001" w:tentative="1">
      <w:start w:val="1"/>
      <w:numFmt w:val="bullet"/>
      <w:lvlText w:val=""/>
      <w:lvlJc w:val="left"/>
      <w:pPr>
        <w:ind w:left="2887" w:hanging="360"/>
      </w:pPr>
      <w:rPr>
        <w:rFonts w:ascii="Symbol" w:hAnsi="Symbol" w:hint="default"/>
      </w:rPr>
    </w:lvl>
    <w:lvl w:ilvl="4" w:tplc="080A0003" w:tentative="1">
      <w:start w:val="1"/>
      <w:numFmt w:val="bullet"/>
      <w:lvlText w:val="o"/>
      <w:lvlJc w:val="left"/>
      <w:pPr>
        <w:ind w:left="3607" w:hanging="360"/>
      </w:pPr>
      <w:rPr>
        <w:rFonts w:ascii="Courier New" w:hAnsi="Courier New" w:cs="Courier New" w:hint="default"/>
      </w:rPr>
    </w:lvl>
    <w:lvl w:ilvl="5" w:tplc="080A0005" w:tentative="1">
      <w:start w:val="1"/>
      <w:numFmt w:val="bullet"/>
      <w:lvlText w:val=""/>
      <w:lvlJc w:val="left"/>
      <w:pPr>
        <w:ind w:left="4327" w:hanging="360"/>
      </w:pPr>
      <w:rPr>
        <w:rFonts w:ascii="Wingdings" w:hAnsi="Wingdings" w:hint="default"/>
      </w:rPr>
    </w:lvl>
    <w:lvl w:ilvl="6" w:tplc="080A0001" w:tentative="1">
      <w:start w:val="1"/>
      <w:numFmt w:val="bullet"/>
      <w:lvlText w:val=""/>
      <w:lvlJc w:val="left"/>
      <w:pPr>
        <w:ind w:left="5047" w:hanging="360"/>
      </w:pPr>
      <w:rPr>
        <w:rFonts w:ascii="Symbol" w:hAnsi="Symbol" w:hint="default"/>
      </w:rPr>
    </w:lvl>
    <w:lvl w:ilvl="7" w:tplc="080A0003" w:tentative="1">
      <w:start w:val="1"/>
      <w:numFmt w:val="bullet"/>
      <w:lvlText w:val="o"/>
      <w:lvlJc w:val="left"/>
      <w:pPr>
        <w:ind w:left="5767" w:hanging="360"/>
      </w:pPr>
      <w:rPr>
        <w:rFonts w:ascii="Courier New" w:hAnsi="Courier New" w:cs="Courier New" w:hint="default"/>
      </w:rPr>
    </w:lvl>
    <w:lvl w:ilvl="8" w:tplc="080A0005" w:tentative="1">
      <w:start w:val="1"/>
      <w:numFmt w:val="bullet"/>
      <w:lvlText w:val=""/>
      <w:lvlJc w:val="left"/>
      <w:pPr>
        <w:ind w:left="6487" w:hanging="360"/>
      </w:pPr>
      <w:rPr>
        <w:rFonts w:ascii="Wingdings" w:hAnsi="Wingdings" w:hint="default"/>
      </w:rPr>
    </w:lvl>
  </w:abstractNum>
  <w:abstractNum w:abstractNumId="16" w15:restartNumberingAfterBreak="0">
    <w:nsid w:val="430732E7"/>
    <w:multiLevelType w:val="hybridMultilevel"/>
    <w:tmpl w:val="6AB2AFA8"/>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7" w15:restartNumberingAfterBreak="0">
    <w:nsid w:val="4899540B"/>
    <w:multiLevelType w:val="hybridMultilevel"/>
    <w:tmpl w:val="F1BC5368"/>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18" w15:restartNumberingAfterBreak="0">
    <w:nsid w:val="49273223"/>
    <w:multiLevelType w:val="hybridMultilevel"/>
    <w:tmpl w:val="5EFA2E12"/>
    <w:lvl w:ilvl="0" w:tplc="1AC66B66">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ADB790B"/>
    <w:multiLevelType w:val="hybridMultilevel"/>
    <w:tmpl w:val="870EC08E"/>
    <w:lvl w:ilvl="0" w:tplc="73DA00EA">
      <w:start w:val="1"/>
      <w:numFmt w:val="decimal"/>
      <w:lvlText w:val="5.%1"/>
      <w:lvlJc w:val="left"/>
      <w:pPr>
        <w:ind w:left="720" w:hanging="360"/>
      </w:pPr>
      <w:rPr>
        <w:rFonts w:eastAsia="Calibri"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20" w15:restartNumberingAfterBreak="0">
    <w:nsid w:val="4B646ECD"/>
    <w:multiLevelType w:val="hybridMultilevel"/>
    <w:tmpl w:val="E69A62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C504EF0"/>
    <w:multiLevelType w:val="hybridMultilevel"/>
    <w:tmpl w:val="FACE527E"/>
    <w:lvl w:ilvl="0" w:tplc="080A0001">
      <w:start w:val="1"/>
      <w:numFmt w:val="bullet"/>
      <w:lvlText w:val=""/>
      <w:lvlJc w:val="left"/>
      <w:pPr>
        <w:ind w:left="770" w:hanging="360"/>
      </w:pPr>
      <w:rPr>
        <w:rFonts w:ascii="Symbol" w:hAnsi="Symbol" w:hint="default"/>
      </w:rPr>
    </w:lvl>
    <w:lvl w:ilvl="1" w:tplc="080A0003" w:tentative="1">
      <w:start w:val="1"/>
      <w:numFmt w:val="bullet"/>
      <w:lvlText w:val="o"/>
      <w:lvlJc w:val="left"/>
      <w:pPr>
        <w:ind w:left="1490" w:hanging="360"/>
      </w:pPr>
      <w:rPr>
        <w:rFonts w:ascii="Courier New" w:hAnsi="Courier New" w:cs="Courier New" w:hint="default"/>
      </w:rPr>
    </w:lvl>
    <w:lvl w:ilvl="2" w:tplc="080A0005" w:tentative="1">
      <w:start w:val="1"/>
      <w:numFmt w:val="bullet"/>
      <w:lvlText w:val=""/>
      <w:lvlJc w:val="left"/>
      <w:pPr>
        <w:ind w:left="2210" w:hanging="360"/>
      </w:pPr>
      <w:rPr>
        <w:rFonts w:ascii="Wingdings" w:hAnsi="Wingdings" w:hint="default"/>
      </w:rPr>
    </w:lvl>
    <w:lvl w:ilvl="3" w:tplc="080A0001" w:tentative="1">
      <w:start w:val="1"/>
      <w:numFmt w:val="bullet"/>
      <w:lvlText w:val=""/>
      <w:lvlJc w:val="left"/>
      <w:pPr>
        <w:ind w:left="2930" w:hanging="360"/>
      </w:pPr>
      <w:rPr>
        <w:rFonts w:ascii="Symbol" w:hAnsi="Symbol" w:hint="default"/>
      </w:rPr>
    </w:lvl>
    <w:lvl w:ilvl="4" w:tplc="080A0003" w:tentative="1">
      <w:start w:val="1"/>
      <w:numFmt w:val="bullet"/>
      <w:lvlText w:val="o"/>
      <w:lvlJc w:val="left"/>
      <w:pPr>
        <w:ind w:left="3650" w:hanging="360"/>
      </w:pPr>
      <w:rPr>
        <w:rFonts w:ascii="Courier New" w:hAnsi="Courier New" w:cs="Courier New" w:hint="default"/>
      </w:rPr>
    </w:lvl>
    <w:lvl w:ilvl="5" w:tplc="080A0005" w:tentative="1">
      <w:start w:val="1"/>
      <w:numFmt w:val="bullet"/>
      <w:lvlText w:val=""/>
      <w:lvlJc w:val="left"/>
      <w:pPr>
        <w:ind w:left="4370" w:hanging="360"/>
      </w:pPr>
      <w:rPr>
        <w:rFonts w:ascii="Wingdings" w:hAnsi="Wingdings" w:hint="default"/>
      </w:rPr>
    </w:lvl>
    <w:lvl w:ilvl="6" w:tplc="080A0001" w:tentative="1">
      <w:start w:val="1"/>
      <w:numFmt w:val="bullet"/>
      <w:lvlText w:val=""/>
      <w:lvlJc w:val="left"/>
      <w:pPr>
        <w:ind w:left="5090" w:hanging="360"/>
      </w:pPr>
      <w:rPr>
        <w:rFonts w:ascii="Symbol" w:hAnsi="Symbol" w:hint="default"/>
      </w:rPr>
    </w:lvl>
    <w:lvl w:ilvl="7" w:tplc="080A0003" w:tentative="1">
      <w:start w:val="1"/>
      <w:numFmt w:val="bullet"/>
      <w:lvlText w:val="o"/>
      <w:lvlJc w:val="left"/>
      <w:pPr>
        <w:ind w:left="5810" w:hanging="360"/>
      </w:pPr>
      <w:rPr>
        <w:rFonts w:ascii="Courier New" w:hAnsi="Courier New" w:cs="Courier New" w:hint="default"/>
      </w:rPr>
    </w:lvl>
    <w:lvl w:ilvl="8" w:tplc="080A0005" w:tentative="1">
      <w:start w:val="1"/>
      <w:numFmt w:val="bullet"/>
      <w:lvlText w:val=""/>
      <w:lvlJc w:val="left"/>
      <w:pPr>
        <w:ind w:left="6530" w:hanging="360"/>
      </w:pPr>
      <w:rPr>
        <w:rFonts w:ascii="Wingdings" w:hAnsi="Wingdings" w:hint="default"/>
      </w:rPr>
    </w:lvl>
  </w:abstractNum>
  <w:abstractNum w:abstractNumId="22" w15:restartNumberingAfterBreak="0">
    <w:nsid w:val="4D880D49"/>
    <w:multiLevelType w:val="hybridMultilevel"/>
    <w:tmpl w:val="B04E55D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0F633AF"/>
    <w:multiLevelType w:val="hybridMultilevel"/>
    <w:tmpl w:val="23C0D41A"/>
    <w:lvl w:ilvl="0" w:tplc="080A0001">
      <w:start w:val="1"/>
      <w:numFmt w:val="bullet"/>
      <w:lvlText w:val=""/>
      <w:lvlJc w:val="left"/>
      <w:pPr>
        <w:ind w:left="198"/>
      </w:pPr>
      <w:rPr>
        <w:rFonts w:ascii="Symbol" w:hAnsi="Symbol" w:hint="default"/>
        <w:b w:val="0"/>
        <w:i w:val="0"/>
        <w:strike w:val="0"/>
        <w:dstrike w:val="0"/>
        <w:color w:val="181717"/>
        <w:sz w:val="21"/>
        <w:szCs w:val="21"/>
        <w:u w:val="none" w:color="000000"/>
        <w:bdr w:val="none" w:sz="0" w:space="0" w:color="auto"/>
        <w:shd w:val="clear" w:color="auto" w:fill="auto"/>
        <w:vertAlign w:val="baseline"/>
      </w:rPr>
    </w:lvl>
    <w:lvl w:ilvl="1" w:tplc="D8303248">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7F486A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022CCB3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A10231B6">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7C7E5BD2">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0BCCED4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C305D32">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DA2C745E">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4"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D54741"/>
    <w:multiLevelType w:val="hybridMultilevel"/>
    <w:tmpl w:val="3E98D6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B052B14"/>
    <w:multiLevelType w:val="hybridMultilevel"/>
    <w:tmpl w:val="47D2B404"/>
    <w:lvl w:ilvl="0" w:tplc="192854C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27"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CDD42BA"/>
    <w:multiLevelType w:val="hybridMultilevel"/>
    <w:tmpl w:val="4BBA7BB0"/>
    <w:lvl w:ilvl="0" w:tplc="8EEEA30E">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D4AEB154">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5FA813CC">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CEDC4D88">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E32467A4">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6B5E627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F7228954">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E138D2A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FAC293B2">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29" w15:restartNumberingAfterBreak="0">
    <w:nsid w:val="5DC16FBE"/>
    <w:multiLevelType w:val="hybridMultilevel"/>
    <w:tmpl w:val="299464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71B47D2"/>
    <w:multiLevelType w:val="hybridMultilevel"/>
    <w:tmpl w:val="FFAAE8F6"/>
    <w:lvl w:ilvl="0" w:tplc="A29CBAC8">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10260292">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F7040AF0">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1A0CA9C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F5B8453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EB54A378">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EB69C26">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DF7295E0">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2A5C8F64">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1" w15:restartNumberingAfterBreak="0">
    <w:nsid w:val="68D86FE8"/>
    <w:multiLevelType w:val="hybridMultilevel"/>
    <w:tmpl w:val="E3F49844"/>
    <w:lvl w:ilvl="0" w:tplc="D35AD27C">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90268816">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492209EA">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D182EC0E">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98F2080E">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49CC9E5A">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7FB8411C">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5692785C">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BCFA6AB8">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2" w15:restartNumberingAfterBreak="0">
    <w:nsid w:val="6B590F67"/>
    <w:multiLevelType w:val="hybridMultilevel"/>
    <w:tmpl w:val="054A62DC"/>
    <w:lvl w:ilvl="0" w:tplc="F78E9BF2">
      <w:start w:val="1"/>
      <w:numFmt w:val="bullet"/>
      <w:lvlText w:val="•"/>
      <w:lvlJc w:val="left"/>
      <w:pPr>
        <w:ind w:left="198"/>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1" w:tplc="03A87BEE">
      <w:start w:val="1"/>
      <w:numFmt w:val="bullet"/>
      <w:lvlText w:val="o"/>
      <w:lvlJc w:val="left"/>
      <w:pPr>
        <w:ind w:left="10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2" w:tplc="EF923E76">
      <w:start w:val="1"/>
      <w:numFmt w:val="bullet"/>
      <w:lvlText w:val="▪"/>
      <w:lvlJc w:val="left"/>
      <w:pPr>
        <w:ind w:left="18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3" w:tplc="A84ACD22">
      <w:start w:val="1"/>
      <w:numFmt w:val="bullet"/>
      <w:lvlText w:val="•"/>
      <w:lvlJc w:val="left"/>
      <w:pPr>
        <w:ind w:left="25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4" w:tplc="19C04E92">
      <w:start w:val="1"/>
      <w:numFmt w:val="bullet"/>
      <w:lvlText w:val="o"/>
      <w:lvlJc w:val="left"/>
      <w:pPr>
        <w:ind w:left="324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5" w:tplc="AD8ED73E">
      <w:start w:val="1"/>
      <w:numFmt w:val="bullet"/>
      <w:lvlText w:val="▪"/>
      <w:lvlJc w:val="left"/>
      <w:pPr>
        <w:ind w:left="396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6" w:tplc="DFDCA040">
      <w:start w:val="1"/>
      <w:numFmt w:val="bullet"/>
      <w:lvlText w:val="•"/>
      <w:lvlJc w:val="left"/>
      <w:pPr>
        <w:ind w:left="468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7" w:tplc="3B70C308">
      <w:start w:val="1"/>
      <w:numFmt w:val="bullet"/>
      <w:lvlText w:val="o"/>
      <w:lvlJc w:val="left"/>
      <w:pPr>
        <w:ind w:left="540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lvl w:ilvl="8" w:tplc="96163710">
      <w:start w:val="1"/>
      <w:numFmt w:val="bullet"/>
      <w:lvlText w:val="▪"/>
      <w:lvlJc w:val="left"/>
      <w:pPr>
        <w:ind w:left="6120"/>
      </w:pPr>
      <w:rPr>
        <w:rFonts w:ascii="Times New Roman" w:eastAsia="Times New Roman" w:hAnsi="Times New Roman" w:cs="Times New Roman"/>
        <w:b w:val="0"/>
        <w:i w:val="0"/>
        <w:strike w:val="0"/>
        <w:dstrike w:val="0"/>
        <w:color w:val="181717"/>
        <w:sz w:val="21"/>
        <w:szCs w:val="21"/>
        <w:u w:val="none" w:color="000000"/>
        <w:bdr w:val="none" w:sz="0" w:space="0" w:color="auto"/>
        <w:shd w:val="clear" w:color="auto" w:fill="auto"/>
        <w:vertAlign w:val="baseline"/>
      </w:rPr>
    </w:lvl>
  </w:abstractNum>
  <w:abstractNum w:abstractNumId="33" w15:restartNumberingAfterBreak="0">
    <w:nsid w:val="6CEC72F1"/>
    <w:multiLevelType w:val="hybridMultilevel"/>
    <w:tmpl w:val="55FC23B4"/>
    <w:lvl w:ilvl="0" w:tplc="9DC4CF9E">
      <w:start w:val="1"/>
      <w:numFmt w:val="lowerLetter"/>
      <w:lvlText w:val="%1)"/>
      <w:lvlJc w:val="left"/>
      <w:pPr>
        <w:ind w:left="750" w:hanging="390"/>
      </w:pPr>
      <w:rPr>
        <w:rFonts w:hint="default"/>
      </w:rPr>
    </w:lvl>
    <w:lvl w:ilvl="1" w:tplc="100A0019" w:tentative="1">
      <w:start w:val="1"/>
      <w:numFmt w:val="lowerLetter"/>
      <w:lvlText w:val="%2."/>
      <w:lvlJc w:val="left"/>
      <w:pPr>
        <w:ind w:left="1440" w:hanging="360"/>
      </w:pPr>
    </w:lvl>
    <w:lvl w:ilvl="2" w:tplc="100A001B" w:tentative="1">
      <w:start w:val="1"/>
      <w:numFmt w:val="lowerRoman"/>
      <w:lvlText w:val="%3."/>
      <w:lvlJc w:val="right"/>
      <w:pPr>
        <w:ind w:left="2160" w:hanging="180"/>
      </w:pPr>
    </w:lvl>
    <w:lvl w:ilvl="3" w:tplc="100A000F" w:tentative="1">
      <w:start w:val="1"/>
      <w:numFmt w:val="decimal"/>
      <w:lvlText w:val="%4."/>
      <w:lvlJc w:val="left"/>
      <w:pPr>
        <w:ind w:left="2880" w:hanging="360"/>
      </w:pPr>
    </w:lvl>
    <w:lvl w:ilvl="4" w:tplc="100A0019" w:tentative="1">
      <w:start w:val="1"/>
      <w:numFmt w:val="lowerLetter"/>
      <w:lvlText w:val="%5."/>
      <w:lvlJc w:val="left"/>
      <w:pPr>
        <w:ind w:left="3600" w:hanging="360"/>
      </w:pPr>
    </w:lvl>
    <w:lvl w:ilvl="5" w:tplc="100A001B" w:tentative="1">
      <w:start w:val="1"/>
      <w:numFmt w:val="lowerRoman"/>
      <w:lvlText w:val="%6."/>
      <w:lvlJc w:val="right"/>
      <w:pPr>
        <w:ind w:left="4320" w:hanging="180"/>
      </w:pPr>
    </w:lvl>
    <w:lvl w:ilvl="6" w:tplc="100A000F" w:tentative="1">
      <w:start w:val="1"/>
      <w:numFmt w:val="decimal"/>
      <w:lvlText w:val="%7."/>
      <w:lvlJc w:val="left"/>
      <w:pPr>
        <w:ind w:left="5040" w:hanging="360"/>
      </w:pPr>
    </w:lvl>
    <w:lvl w:ilvl="7" w:tplc="100A0019" w:tentative="1">
      <w:start w:val="1"/>
      <w:numFmt w:val="lowerLetter"/>
      <w:lvlText w:val="%8."/>
      <w:lvlJc w:val="left"/>
      <w:pPr>
        <w:ind w:left="5760" w:hanging="360"/>
      </w:pPr>
    </w:lvl>
    <w:lvl w:ilvl="8" w:tplc="100A001B" w:tentative="1">
      <w:start w:val="1"/>
      <w:numFmt w:val="lowerRoman"/>
      <w:lvlText w:val="%9."/>
      <w:lvlJc w:val="right"/>
      <w:pPr>
        <w:ind w:left="6480" w:hanging="180"/>
      </w:pPr>
    </w:lvl>
  </w:abstractNum>
  <w:abstractNum w:abstractNumId="34"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5CF5A2D"/>
    <w:multiLevelType w:val="hybridMultilevel"/>
    <w:tmpl w:val="C74C4422"/>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abstractNum w:abstractNumId="37" w15:restartNumberingAfterBreak="0">
    <w:nsid w:val="7CE3567A"/>
    <w:multiLevelType w:val="hybridMultilevel"/>
    <w:tmpl w:val="CC9C07DA"/>
    <w:lvl w:ilvl="0" w:tplc="AC9A1DBA">
      <w:start w:val="1"/>
      <w:numFmt w:val="decimal"/>
      <w:lvlText w:val="%1."/>
      <w:lvlJc w:val="left"/>
      <w:pPr>
        <w:ind w:left="351" w:hanging="360"/>
      </w:pPr>
      <w:rPr>
        <w:rFonts w:hint="default"/>
      </w:rPr>
    </w:lvl>
    <w:lvl w:ilvl="1" w:tplc="0C0A0019" w:tentative="1">
      <w:start w:val="1"/>
      <w:numFmt w:val="lowerLetter"/>
      <w:lvlText w:val="%2."/>
      <w:lvlJc w:val="left"/>
      <w:pPr>
        <w:ind w:left="1071" w:hanging="360"/>
      </w:pPr>
    </w:lvl>
    <w:lvl w:ilvl="2" w:tplc="0C0A001B" w:tentative="1">
      <w:start w:val="1"/>
      <w:numFmt w:val="lowerRoman"/>
      <w:lvlText w:val="%3."/>
      <w:lvlJc w:val="right"/>
      <w:pPr>
        <w:ind w:left="1791" w:hanging="180"/>
      </w:pPr>
    </w:lvl>
    <w:lvl w:ilvl="3" w:tplc="0C0A000F" w:tentative="1">
      <w:start w:val="1"/>
      <w:numFmt w:val="decimal"/>
      <w:lvlText w:val="%4."/>
      <w:lvlJc w:val="left"/>
      <w:pPr>
        <w:ind w:left="2511" w:hanging="360"/>
      </w:pPr>
    </w:lvl>
    <w:lvl w:ilvl="4" w:tplc="0C0A0019" w:tentative="1">
      <w:start w:val="1"/>
      <w:numFmt w:val="lowerLetter"/>
      <w:lvlText w:val="%5."/>
      <w:lvlJc w:val="left"/>
      <w:pPr>
        <w:ind w:left="3231" w:hanging="360"/>
      </w:pPr>
    </w:lvl>
    <w:lvl w:ilvl="5" w:tplc="0C0A001B" w:tentative="1">
      <w:start w:val="1"/>
      <w:numFmt w:val="lowerRoman"/>
      <w:lvlText w:val="%6."/>
      <w:lvlJc w:val="right"/>
      <w:pPr>
        <w:ind w:left="3951" w:hanging="180"/>
      </w:pPr>
    </w:lvl>
    <w:lvl w:ilvl="6" w:tplc="0C0A000F" w:tentative="1">
      <w:start w:val="1"/>
      <w:numFmt w:val="decimal"/>
      <w:lvlText w:val="%7."/>
      <w:lvlJc w:val="left"/>
      <w:pPr>
        <w:ind w:left="4671" w:hanging="360"/>
      </w:pPr>
    </w:lvl>
    <w:lvl w:ilvl="7" w:tplc="0C0A0019" w:tentative="1">
      <w:start w:val="1"/>
      <w:numFmt w:val="lowerLetter"/>
      <w:lvlText w:val="%8."/>
      <w:lvlJc w:val="left"/>
      <w:pPr>
        <w:ind w:left="5391" w:hanging="360"/>
      </w:pPr>
    </w:lvl>
    <w:lvl w:ilvl="8" w:tplc="0C0A001B" w:tentative="1">
      <w:start w:val="1"/>
      <w:numFmt w:val="lowerRoman"/>
      <w:lvlText w:val="%9."/>
      <w:lvlJc w:val="right"/>
      <w:pPr>
        <w:ind w:left="6111" w:hanging="180"/>
      </w:pPr>
    </w:lvl>
  </w:abstractNum>
  <w:abstractNum w:abstractNumId="38" w15:restartNumberingAfterBreak="0">
    <w:nsid w:val="7F3F7462"/>
    <w:multiLevelType w:val="hybridMultilevel"/>
    <w:tmpl w:val="46FA409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Courier New"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Courier New"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Courier New" w:hint="default"/>
      </w:rPr>
    </w:lvl>
    <w:lvl w:ilvl="8" w:tplc="100A0005" w:tentative="1">
      <w:start w:val="1"/>
      <w:numFmt w:val="bullet"/>
      <w:lvlText w:val=""/>
      <w:lvlJc w:val="left"/>
      <w:pPr>
        <w:ind w:left="6480" w:hanging="360"/>
      </w:pPr>
      <w:rPr>
        <w:rFonts w:ascii="Wingdings" w:hAnsi="Wingdings" w:hint="default"/>
      </w:rPr>
    </w:lvl>
  </w:abstractNum>
  <w:num w:numId="1">
    <w:abstractNumId w:val="20"/>
  </w:num>
  <w:num w:numId="2">
    <w:abstractNumId w:val="1"/>
  </w:num>
  <w:num w:numId="3">
    <w:abstractNumId w:val="22"/>
  </w:num>
  <w:num w:numId="4">
    <w:abstractNumId w:val="0"/>
  </w:num>
  <w:num w:numId="5">
    <w:abstractNumId w:val="14"/>
  </w:num>
  <w:num w:numId="6">
    <w:abstractNumId w:val="18"/>
  </w:num>
  <w:num w:numId="7">
    <w:abstractNumId w:val="9"/>
  </w:num>
  <w:num w:numId="8">
    <w:abstractNumId w:val="32"/>
  </w:num>
  <w:num w:numId="9">
    <w:abstractNumId w:val="11"/>
  </w:num>
  <w:num w:numId="10">
    <w:abstractNumId w:val="26"/>
  </w:num>
  <w:num w:numId="11">
    <w:abstractNumId w:val="30"/>
  </w:num>
  <w:num w:numId="12">
    <w:abstractNumId w:val="3"/>
  </w:num>
  <w:num w:numId="13">
    <w:abstractNumId w:val="28"/>
  </w:num>
  <w:num w:numId="14">
    <w:abstractNumId w:val="2"/>
  </w:num>
  <w:num w:numId="15">
    <w:abstractNumId w:val="23"/>
  </w:num>
  <w:num w:numId="16">
    <w:abstractNumId w:val="7"/>
  </w:num>
  <w:num w:numId="17">
    <w:abstractNumId w:val="31"/>
  </w:num>
  <w:num w:numId="18">
    <w:abstractNumId w:val="37"/>
  </w:num>
  <w:num w:numId="19">
    <w:abstractNumId w:val="5"/>
  </w:num>
  <w:num w:numId="20">
    <w:abstractNumId w:val="19"/>
  </w:num>
  <w:num w:numId="21">
    <w:abstractNumId w:val="16"/>
  </w:num>
  <w:num w:numId="22">
    <w:abstractNumId w:val="21"/>
  </w:num>
  <w:num w:numId="23">
    <w:abstractNumId w:val="6"/>
  </w:num>
  <w:num w:numId="24">
    <w:abstractNumId w:val="25"/>
  </w:num>
  <w:num w:numId="25">
    <w:abstractNumId w:val="15"/>
  </w:num>
  <w:num w:numId="26">
    <w:abstractNumId w:val="29"/>
  </w:num>
  <w:num w:numId="27">
    <w:abstractNumId w:val="8"/>
  </w:num>
  <w:num w:numId="28">
    <w:abstractNumId w:val="38"/>
  </w:num>
  <w:num w:numId="29">
    <w:abstractNumId w:val="36"/>
  </w:num>
  <w:num w:numId="30">
    <w:abstractNumId w:val="17"/>
  </w:num>
  <w:num w:numId="31">
    <w:abstractNumId w:val="33"/>
  </w:num>
  <w:num w:numId="32">
    <w:abstractNumId w:val="27"/>
  </w:num>
  <w:num w:numId="33">
    <w:abstractNumId w:val="34"/>
  </w:num>
  <w:num w:numId="34">
    <w:abstractNumId w:val="10"/>
  </w:num>
  <w:num w:numId="35">
    <w:abstractNumId w:val="35"/>
  </w:num>
  <w:num w:numId="36">
    <w:abstractNumId w:val="24"/>
  </w:num>
  <w:num w:numId="37">
    <w:abstractNumId w:val="4"/>
  </w:num>
  <w:num w:numId="38">
    <w:abstractNumId w:val="12"/>
  </w:num>
  <w:num w:numId="3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01"/>
    <w:rsid w:val="000149F1"/>
    <w:rsid w:val="0005350E"/>
    <w:rsid w:val="000D4C46"/>
    <w:rsid w:val="000D60CB"/>
    <w:rsid w:val="00223271"/>
    <w:rsid w:val="00261335"/>
    <w:rsid w:val="002835AF"/>
    <w:rsid w:val="002C77E3"/>
    <w:rsid w:val="00361B17"/>
    <w:rsid w:val="00397DDD"/>
    <w:rsid w:val="003D0D19"/>
    <w:rsid w:val="003F59AE"/>
    <w:rsid w:val="0042708D"/>
    <w:rsid w:val="00461F17"/>
    <w:rsid w:val="004C1868"/>
    <w:rsid w:val="005C39CC"/>
    <w:rsid w:val="006E2A3B"/>
    <w:rsid w:val="00771557"/>
    <w:rsid w:val="00790B65"/>
    <w:rsid w:val="007C1A59"/>
    <w:rsid w:val="00943098"/>
    <w:rsid w:val="00A10933"/>
    <w:rsid w:val="00A6218D"/>
    <w:rsid w:val="00A96301"/>
    <w:rsid w:val="00BA5E70"/>
    <w:rsid w:val="00C65E4E"/>
    <w:rsid w:val="00CD4D09"/>
    <w:rsid w:val="00DF6327"/>
    <w:rsid w:val="00E321EF"/>
    <w:rsid w:val="00E416B9"/>
    <w:rsid w:val="00EA08FE"/>
    <w:rsid w:val="00F635F3"/>
    <w:rsid w:val="00FC65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69E5D3"/>
  <w15:chartTrackingRefBased/>
  <w15:docId w15:val="{5C38B67C-CB84-4321-B117-F37C4A7B4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49F1"/>
    <w:pPr>
      <w:spacing w:after="200" w:line="276" w:lineRule="auto"/>
    </w:pPr>
    <w:rPr>
      <w:rFonts w:eastAsiaTheme="minorEastAsia"/>
      <w:lang w:val="es-GT" w:eastAsia="es-GT"/>
    </w:rPr>
  </w:style>
  <w:style w:type="paragraph" w:styleId="Ttulo1">
    <w:name w:val="heading 1"/>
    <w:basedOn w:val="Normal"/>
    <w:next w:val="Normal"/>
    <w:link w:val="Ttulo1Car"/>
    <w:uiPriority w:val="9"/>
    <w:qFormat/>
    <w:rsid w:val="004C1868"/>
    <w:pPr>
      <w:keepNext/>
      <w:spacing w:before="240" w:after="60"/>
      <w:outlineLvl w:val="0"/>
    </w:pPr>
    <w:rPr>
      <w:rFonts w:asciiTheme="majorHAnsi" w:eastAsiaTheme="majorEastAsia" w:hAnsiTheme="majorHAnsi" w:cstheme="majorBidi"/>
      <w:b/>
      <w:bCs/>
      <w:kern w:val="32"/>
      <w:sz w:val="32"/>
      <w:szCs w:val="32"/>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6E2A3B"/>
    <w:pPr>
      <w:tabs>
        <w:tab w:val="center" w:pos="4419"/>
        <w:tab w:val="right" w:pos="8838"/>
      </w:tabs>
      <w:spacing w:after="0" w:line="240" w:lineRule="auto"/>
    </w:pPr>
    <w:rPr>
      <w:rFonts w:eastAsiaTheme="minorHAnsi"/>
      <w:lang w:val="es-ES" w:eastAsia="en-US"/>
    </w:rPr>
  </w:style>
  <w:style w:type="character" w:customStyle="1" w:styleId="EncabezadoCar">
    <w:name w:val="Encabezado Car"/>
    <w:basedOn w:val="Fuentedeprrafopredeter"/>
    <w:link w:val="Encabezado"/>
    <w:uiPriority w:val="99"/>
    <w:rsid w:val="006E2A3B"/>
  </w:style>
  <w:style w:type="paragraph" w:styleId="Piedepgina">
    <w:name w:val="footer"/>
    <w:basedOn w:val="Normal"/>
    <w:link w:val="PiedepginaCar"/>
    <w:uiPriority w:val="99"/>
    <w:unhideWhenUsed/>
    <w:rsid w:val="006E2A3B"/>
    <w:pPr>
      <w:tabs>
        <w:tab w:val="center" w:pos="4419"/>
        <w:tab w:val="right" w:pos="8838"/>
      </w:tabs>
      <w:spacing w:after="0" w:line="240" w:lineRule="auto"/>
    </w:pPr>
    <w:rPr>
      <w:rFonts w:eastAsiaTheme="minorHAnsi"/>
      <w:lang w:val="es-ES" w:eastAsia="en-US"/>
    </w:rPr>
  </w:style>
  <w:style w:type="character" w:customStyle="1" w:styleId="PiedepginaCar">
    <w:name w:val="Pie de página Car"/>
    <w:basedOn w:val="Fuentedeprrafopredeter"/>
    <w:link w:val="Piedepgina"/>
    <w:uiPriority w:val="99"/>
    <w:rsid w:val="006E2A3B"/>
  </w:style>
  <w:style w:type="paragraph" w:styleId="Prrafodelista">
    <w:name w:val="List Paragraph"/>
    <w:basedOn w:val="Normal"/>
    <w:uiPriority w:val="34"/>
    <w:qFormat/>
    <w:rsid w:val="003D0D19"/>
    <w:pPr>
      <w:ind w:left="720"/>
      <w:contextualSpacing/>
    </w:pPr>
    <w:rPr>
      <w:rFonts w:eastAsiaTheme="minorHAnsi"/>
      <w:lang w:val="es-MX" w:eastAsia="en-US"/>
    </w:rPr>
  </w:style>
  <w:style w:type="paragraph" w:styleId="Textonotapie">
    <w:name w:val="footnote text"/>
    <w:basedOn w:val="Normal"/>
    <w:link w:val="TextonotapieCar"/>
    <w:uiPriority w:val="99"/>
    <w:semiHidden/>
    <w:unhideWhenUsed/>
    <w:rsid w:val="003D0D19"/>
    <w:pPr>
      <w:spacing w:after="0" w:line="240" w:lineRule="auto"/>
    </w:pPr>
    <w:rPr>
      <w:rFonts w:eastAsiaTheme="minorHAnsi"/>
      <w:sz w:val="20"/>
      <w:szCs w:val="20"/>
      <w:lang w:val="es-MX" w:eastAsia="en-US"/>
    </w:rPr>
  </w:style>
  <w:style w:type="character" w:customStyle="1" w:styleId="TextonotapieCar">
    <w:name w:val="Texto nota pie Car"/>
    <w:basedOn w:val="Fuentedeprrafopredeter"/>
    <w:link w:val="Textonotapie"/>
    <w:uiPriority w:val="99"/>
    <w:semiHidden/>
    <w:rsid w:val="003D0D19"/>
    <w:rPr>
      <w:sz w:val="20"/>
      <w:szCs w:val="20"/>
      <w:lang w:val="es-MX"/>
    </w:rPr>
  </w:style>
  <w:style w:type="character" w:styleId="Refdenotaalpie">
    <w:name w:val="footnote reference"/>
    <w:basedOn w:val="Fuentedeprrafopredeter"/>
    <w:uiPriority w:val="99"/>
    <w:semiHidden/>
    <w:unhideWhenUsed/>
    <w:rsid w:val="003D0D19"/>
    <w:rPr>
      <w:vertAlign w:val="superscript"/>
    </w:rPr>
  </w:style>
  <w:style w:type="table" w:styleId="Tablaconcuadrcula">
    <w:name w:val="Table Grid"/>
    <w:basedOn w:val="Tablanormal"/>
    <w:uiPriority w:val="59"/>
    <w:rsid w:val="00223271"/>
    <w:pPr>
      <w:spacing w:after="0" w:line="240" w:lineRule="auto"/>
    </w:pPr>
    <w:rPr>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361B17"/>
    <w:pPr>
      <w:spacing w:after="0" w:line="240" w:lineRule="auto"/>
    </w:pPr>
    <w:rPr>
      <w:rFonts w:eastAsiaTheme="minorEastAsia"/>
      <w:lang w:val="es-GT" w:eastAsia="es-GT"/>
    </w:rPr>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C1868"/>
    <w:rPr>
      <w:rFonts w:asciiTheme="majorHAnsi" w:eastAsiaTheme="majorEastAsia" w:hAnsiTheme="majorHAnsi" w:cstheme="majorBidi"/>
      <w:b/>
      <w:bCs/>
      <w:kern w:val="32"/>
      <w:sz w:val="32"/>
      <w:szCs w:val="32"/>
      <w:lang w:eastAsia="es-MX"/>
    </w:rPr>
  </w:style>
  <w:style w:type="paragraph" w:styleId="Sinespaciado">
    <w:name w:val="No Spacing"/>
    <w:uiPriority w:val="1"/>
    <w:qFormat/>
    <w:rsid w:val="004C1868"/>
    <w:pPr>
      <w:spacing w:after="0" w:line="240" w:lineRule="auto"/>
    </w:pPr>
    <w:rPr>
      <w:rFonts w:ascii="Calibri" w:eastAsia="Times New Roman" w:hAnsi="Calibri" w:cs="Times New Roman"/>
      <w:lang w:eastAsia="es-MX"/>
    </w:rPr>
  </w:style>
  <w:style w:type="paragraph" w:styleId="Textoindependiente">
    <w:name w:val="Body Text"/>
    <w:basedOn w:val="Normal"/>
    <w:link w:val="TextoindependienteCar"/>
    <w:uiPriority w:val="1"/>
    <w:qFormat/>
    <w:rsid w:val="004C1868"/>
    <w:pPr>
      <w:widowControl w:val="0"/>
      <w:spacing w:after="0" w:line="240" w:lineRule="auto"/>
    </w:pPr>
    <w:rPr>
      <w:rFonts w:ascii="Courier New" w:eastAsia="Courier New" w:hAnsi="Courier New" w:cs="Courier New"/>
      <w:sz w:val="20"/>
      <w:szCs w:val="20"/>
      <w:lang w:val="en-US" w:eastAsia="es-MX"/>
    </w:rPr>
  </w:style>
  <w:style w:type="character" w:customStyle="1" w:styleId="TextoindependienteCar">
    <w:name w:val="Texto independiente Car"/>
    <w:basedOn w:val="Fuentedeprrafopredeter"/>
    <w:link w:val="Textoindependiente"/>
    <w:uiPriority w:val="1"/>
    <w:rsid w:val="004C1868"/>
    <w:rPr>
      <w:rFonts w:ascii="Courier New" w:eastAsia="Courier New" w:hAnsi="Courier New" w:cs="Courier New"/>
      <w:sz w:val="20"/>
      <w:szCs w:val="20"/>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diagramDrawing" Target="diagrams/drawing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diagramQuickStyle" Target="diagrams/quickStyle1.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BE49551-5804-4CC4-B3C7-8FFA0FA6180B}" type="doc">
      <dgm:prSet loTypeId="urn:microsoft.com/office/officeart/2005/8/layout/hierarchy2" loCatId="hierarchy" qsTypeId="urn:microsoft.com/office/officeart/2005/8/quickstyle/simple1" qsCatId="simple" csTypeId="urn:microsoft.com/office/officeart/2005/8/colors/accent1_3" csCatId="accent1" phldr="1"/>
      <dgm:spPr/>
      <dgm:t>
        <a:bodyPr/>
        <a:lstStyle/>
        <a:p>
          <a:endParaRPr lang="es-MX"/>
        </a:p>
      </dgm:t>
    </dgm:pt>
    <dgm:pt modelId="{BE76D3AA-523D-4121-870E-D250E929A5D5}">
      <dgm:prSet phldrT="[Texto]" custT="1"/>
      <dgm:spPr/>
      <dgm:t>
        <a:bodyPr/>
        <a:lstStyle/>
        <a:p>
          <a:r>
            <a:rPr lang="es-MX" sz="1000" dirty="0">
              <a:solidFill>
                <a:sysClr val="windowText" lastClr="000000"/>
              </a:solidFill>
            </a:rPr>
            <a:t>OBJETIVO GENERAL/ PREGUNTA GENERAL</a:t>
          </a:r>
        </a:p>
      </dgm:t>
    </dgm:pt>
    <dgm:pt modelId="{358DC5F6-D460-44BF-A4CF-8C28BF000635}" type="parTrans" cxnId="{3C3090D7-4864-4C97-9DA2-8411B66E790F}">
      <dgm:prSet/>
      <dgm:spPr/>
      <dgm:t>
        <a:bodyPr/>
        <a:lstStyle/>
        <a:p>
          <a:endParaRPr lang="es-MX"/>
        </a:p>
      </dgm:t>
    </dgm:pt>
    <dgm:pt modelId="{FCDEB2CB-B20E-45A3-9C6E-BE735514CE01}" type="sibTrans" cxnId="{3C3090D7-4864-4C97-9DA2-8411B66E790F}">
      <dgm:prSet/>
      <dgm:spPr/>
      <dgm:t>
        <a:bodyPr/>
        <a:lstStyle/>
        <a:p>
          <a:endParaRPr lang="es-MX"/>
        </a:p>
      </dgm:t>
    </dgm:pt>
    <dgm:pt modelId="{85678EA5-268E-48E8-B193-52E27C9363DE}">
      <dgm:prSet phldrT="[Texto]" custT="1"/>
      <dgm:spPr/>
      <dgm:t>
        <a:bodyPr/>
        <a:lstStyle/>
        <a:p>
          <a:r>
            <a:rPr lang="es-MX" sz="1000" dirty="0">
              <a:solidFill>
                <a:sysClr val="windowText" lastClr="000000"/>
              </a:solidFill>
            </a:rPr>
            <a:t>OBJETIVO ESPECÍFICO/</a:t>
          </a:r>
        </a:p>
        <a:p>
          <a:r>
            <a:rPr lang="es-MX" sz="1000" dirty="0">
              <a:solidFill>
                <a:sysClr val="windowText" lastClr="000000"/>
              </a:solidFill>
            </a:rPr>
            <a:t>SUBPREGUNTA</a:t>
          </a:r>
        </a:p>
      </dgm:t>
    </dgm:pt>
    <dgm:pt modelId="{D0E969F2-3726-4BF1-9541-EA65AA4412B8}" type="parTrans" cxnId="{EDFE1DF8-8F41-466E-8972-356F4B90C91F}">
      <dgm:prSet/>
      <dgm:spPr/>
      <dgm:t>
        <a:bodyPr/>
        <a:lstStyle/>
        <a:p>
          <a:endParaRPr lang="es-MX"/>
        </a:p>
      </dgm:t>
    </dgm:pt>
    <dgm:pt modelId="{9A0CB853-7C0E-49AF-B800-A6D5E51043B2}" type="sibTrans" cxnId="{EDFE1DF8-8F41-466E-8972-356F4B90C91F}">
      <dgm:prSet/>
      <dgm:spPr/>
      <dgm:t>
        <a:bodyPr/>
        <a:lstStyle/>
        <a:p>
          <a:endParaRPr lang="es-MX"/>
        </a:p>
      </dgm:t>
    </dgm:pt>
    <dgm:pt modelId="{BF31C432-C30A-4504-9DFF-C354ED23827E}">
      <dgm:prSet phldrT="[Texto]" custT="1"/>
      <dgm:spPr/>
      <dgm:t>
        <a:bodyPr/>
        <a:lstStyle/>
        <a:p>
          <a:r>
            <a:rPr lang="es-MX" sz="1000" dirty="0">
              <a:solidFill>
                <a:sysClr val="windowText" lastClr="000000"/>
              </a:solidFill>
            </a:rPr>
            <a:t>OBJETIVO ESPECÍFICO/</a:t>
          </a:r>
        </a:p>
        <a:p>
          <a:r>
            <a:rPr lang="es-MX" sz="1000" dirty="0">
              <a:solidFill>
                <a:sysClr val="windowText" lastClr="000000"/>
              </a:solidFill>
            </a:rPr>
            <a:t>SUBPREGUNTA</a:t>
          </a:r>
        </a:p>
      </dgm:t>
    </dgm:pt>
    <dgm:pt modelId="{2C8A14A1-5D47-47D4-AE0A-E058A9E5634D}" type="parTrans" cxnId="{8FA6B9C9-F1A6-4365-AC4F-E91678966B03}">
      <dgm:prSet/>
      <dgm:spPr/>
      <dgm:t>
        <a:bodyPr/>
        <a:lstStyle/>
        <a:p>
          <a:endParaRPr lang="es-MX"/>
        </a:p>
      </dgm:t>
    </dgm:pt>
    <dgm:pt modelId="{929F1AFA-866A-411D-BFA4-6526C19BF475}" type="sibTrans" cxnId="{8FA6B9C9-F1A6-4365-AC4F-E91678966B03}">
      <dgm:prSet/>
      <dgm:spPr/>
      <dgm:t>
        <a:bodyPr/>
        <a:lstStyle/>
        <a:p>
          <a:endParaRPr lang="es-MX"/>
        </a:p>
      </dgm:t>
    </dgm:pt>
    <dgm:pt modelId="{A86C21ED-606C-4F27-A8F8-9C6527DE5C9C}">
      <dgm:prSet custT="1"/>
      <dgm:spPr/>
      <dgm:t>
        <a:bodyPr/>
        <a:lstStyle/>
        <a:p>
          <a:r>
            <a:rPr lang="es-MX" sz="1000" dirty="0">
              <a:solidFill>
                <a:sysClr val="windowText" lastClr="000000"/>
              </a:solidFill>
            </a:rPr>
            <a:t>OBJETIVO ESPECÍFICO/</a:t>
          </a:r>
        </a:p>
        <a:p>
          <a:r>
            <a:rPr lang="es-MX" sz="1000" dirty="0">
              <a:solidFill>
                <a:sysClr val="windowText" lastClr="000000"/>
              </a:solidFill>
            </a:rPr>
            <a:t>SUBPREGUNTA</a:t>
          </a:r>
        </a:p>
      </dgm:t>
    </dgm:pt>
    <dgm:pt modelId="{5333AB47-E37C-4AFA-A58F-760DF950CC8F}" type="parTrans" cxnId="{358854BC-18B0-4D98-B3E3-2F8D18763BBB}">
      <dgm:prSet/>
      <dgm:spPr/>
      <dgm:t>
        <a:bodyPr/>
        <a:lstStyle/>
        <a:p>
          <a:endParaRPr lang="es-MX"/>
        </a:p>
      </dgm:t>
    </dgm:pt>
    <dgm:pt modelId="{F3941D37-C254-4D6E-9344-76D934F0D8B1}" type="sibTrans" cxnId="{358854BC-18B0-4D98-B3E3-2F8D18763BBB}">
      <dgm:prSet/>
      <dgm:spPr/>
      <dgm:t>
        <a:bodyPr/>
        <a:lstStyle/>
        <a:p>
          <a:endParaRPr lang="es-MX"/>
        </a:p>
      </dgm:t>
    </dgm:pt>
    <dgm:pt modelId="{C1FD5EDF-AEFE-427F-B3CD-F660AD644728}">
      <dgm:prSet custT="1"/>
      <dgm:spPr/>
      <dgm:t>
        <a:bodyPr/>
        <a:lstStyle/>
        <a:p>
          <a:r>
            <a:rPr lang="es-MX" sz="1000">
              <a:solidFill>
                <a:sysClr val="windowText" lastClr="000000"/>
              </a:solidFill>
            </a:rPr>
            <a:t>Temas a evaluar relacionados a la subpregunta</a:t>
          </a:r>
        </a:p>
      </dgm:t>
    </dgm:pt>
    <dgm:pt modelId="{40D69F86-AE7F-42CE-954B-D1A3FE58C136}" type="parTrans" cxnId="{AA5F77D3-E863-4E2B-BECB-2B94CBC2BBDD}">
      <dgm:prSet/>
      <dgm:spPr/>
      <dgm:t>
        <a:bodyPr/>
        <a:lstStyle/>
        <a:p>
          <a:endParaRPr lang="es-MX"/>
        </a:p>
      </dgm:t>
    </dgm:pt>
    <dgm:pt modelId="{D914A5A7-89C3-4BE0-A6E5-19FF14D8C8D9}" type="sibTrans" cxnId="{AA5F77D3-E863-4E2B-BECB-2B94CBC2BBDD}">
      <dgm:prSet/>
      <dgm:spPr/>
      <dgm:t>
        <a:bodyPr/>
        <a:lstStyle/>
        <a:p>
          <a:endParaRPr lang="es-MX"/>
        </a:p>
      </dgm:t>
    </dgm:pt>
    <dgm:pt modelId="{3852AE82-529F-44E9-B6BF-E3FAE522F873}">
      <dgm:prSet custT="1"/>
      <dgm:spPr/>
      <dgm:t>
        <a:bodyPr/>
        <a:lstStyle/>
        <a:p>
          <a:r>
            <a:rPr lang="es-MX" sz="1000">
              <a:solidFill>
                <a:sysClr val="windowText" lastClr="000000"/>
              </a:solidFill>
            </a:rPr>
            <a:t>Temas a evaluar relacionados a la subpregunta</a:t>
          </a:r>
        </a:p>
      </dgm:t>
    </dgm:pt>
    <dgm:pt modelId="{E4C2E018-5362-4DEC-A98C-4266026B5DD2}" type="parTrans" cxnId="{9A03D002-A738-4006-A181-D9655BA1212B}">
      <dgm:prSet/>
      <dgm:spPr/>
      <dgm:t>
        <a:bodyPr/>
        <a:lstStyle/>
        <a:p>
          <a:endParaRPr lang="es-MX"/>
        </a:p>
      </dgm:t>
    </dgm:pt>
    <dgm:pt modelId="{65521BA5-3111-4AAF-A2EB-13917DF3F7B7}" type="sibTrans" cxnId="{9A03D002-A738-4006-A181-D9655BA1212B}">
      <dgm:prSet/>
      <dgm:spPr/>
      <dgm:t>
        <a:bodyPr/>
        <a:lstStyle/>
        <a:p>
          <a:endParaRPr lang="es-MX"/>
        </a:p>
      </dgm:t>
    </dgm:pt>
    <dgm:pt modelId="{12F613A5-FA85-4788-A111-8F18194C2E1F}">
      <dgm:prSet custT="1"/>
      <dgm:spPr/>
      <dgm:t>
        <a:bodyPr/>
        <a:lstStyle/>
        <a:p>
          <a:r>
            <a:rPr lang="es-MX" sz="1000">
              <a:solidFill>
                <a:sysClr val="windowText" lastClr="000000"/>
              </a:solidFill>
            </a:rPr>
            <a:t>Temas a evaluar relacionados a la subpregunta</a:t>
          </a:r>
        </a:p>
      </dgm:t>
    </dgm:pt>
    <dgm:pt modelId="{53F2790D-EB41-4816-8714-5E43175416DF}" type="parTrans" cxnId="{89C65529-C95F-466C-8FDE-1E1960685C83}">
      <dgm:prSet/>
      <dgm:spPr/>
      <dgm:t>
        <a:bodyPr/>
        <a:lstStyle/>
        <a:p>
          <a:endParaRPr lang="es-MX"/>
        </a:p>
      </dgm:t>
    </dgm:pt>
    <dgm:pt modelId="{48437884-D426-449D-882E-DA5E1DBAE7F6}" type="sibTrans" cxnId="{89C65529-C95F-466C-8FDE-1E1960685C83}">
      <dgm:prSet/>
      <dgm:spPr/>
      <dgm:t>
        <a:bodyPr/>
        <a:lstStyle/>
        <a:p>
          <a:endParaRPr lang="es-MX"/>
        </a:p>
      </dgm:t>
    </dgm:pt>
    <dgm:pt modelId="{7B544710-62D4-4DED-A45B-FEAF012B7BE4}" type="pres">
      <dgm:prSet presAssocID="{9BE49551-5804-4CC4-B3C7-8FFA0FA6180B}" presName="diagram" presStyleCnt="0">
        <dgm:presLayoutVars>
          <dgm:chPref val="1"/>
          <dgm:dir/>
          <dgm:animOne val="branch"/>
          <dgm:animLvl val="lvl"/>
          <dgm:resizeHandles val="exact"/>
        </dgm:presLayoutVars>
      </dgm:prSet>
      <dgm:spPr/>
    </dgm:pt>
    <dgm:pt modelId="{E33A48AE-84CE-48C3-885E-EA424FB21AF1}" type="pres">
      <dgm:prSet presAssocID="{BE76D3AA-523D-4121-870E-D250E929A5D5}" presName="root1" presStyleCnt="0"/>
      <dgm:spPr/>
    </dgm:pt>
    <dgm:pt modelId="{9F29B4FA-C9D9-4D40-8B95-F8EAD754293C}" type="pres">
      <dgm:prSet presAssocID="{BE76D3AA-523D-4121-870E-D250E929A5D5}" presName="LevelOneTextNode" presStyleLbl="node0" presStyleIdx="0" presStyleCnt="1">
        <dgm:presLayoutVars>
          <dgm:chPref val="3"/>
        </dgm:presLayoutVars>
      </dgm:prSet>
      <dgm:spPr/>
    </dgm:pt>
    <dgm:pt modelId="{3DB5F6E5-3093-474B-94B4-57229BCCE7FA}" type="pres">
      <dgm:prSet presAssocID="{BE76D3AA-523D-4121-870E-D250E929A5D5}" presName="level2hierChild" presStyleCnt="0"/>
      <dgm:spPr/>
    </dgm:pt>
    <dgm:pt modelId="{2D7B9C16-703C-4727-9A68-109FAC4CB0FB}" type="pres">
      <dgm:prSet presAssocID="{D0E969F2-3726-4BF1-9541-EA65AA4412B8}" presName="conn2-1" presStyleLbl="parChTrans1D2" presStyleIdx="0" presStyleCnt="3"/>
      <dgm:spPr/>
    </dgm:pt>
    <dgm:pt modelId="{192F8D6C-48AA-4330-A53F-0A349058AFFA}" type="pres">
      <dgm:prSet presAssocID="{D0E969F2-3726-4BF1-9541-EA65AA4412B8}" presName="connTx" presStyleLbl="parChTrans1D2" presStyleIdx="0" presStyleCnt="3"/>
      <dgm:spPr/>
    </dgm:pt>
    <dgm:pt modelId="{2A37237B-DE2E-4041-A7FC-0A6E75FD8F19}" type="pres">
      <dgm:prSet presAssocID="{85678EA5-268E-48E8-B193-52E27C9363DE}" presName="root2" presStyleCnt="0"/>
      <dgm:spPr/>
    </dgm:pt>
    <dgm:pt modelId="{0539D161-F1EC-4B1A-84D3-6CCA771E00DD}" type="pres">
      <dgm:prSet presAssocID="{85678EA5-268E-48E8-B193-52E27C9363DE}" presName="LevelTwoTextNode" presStyleLbl="node2" presStyleIdx="0" presStyleCnt="3">
        <dgm:presLayoutVars>
          <dgm:chPref val="3"/>
        </dgm:presLayoutVars>
      </dgm:prSet>
      <dgm:spPr/>
    </dgm:pt>
    <dgm:pt modelId="{8CEE5926-6806-4F4A-BCFB-73AD41B58744}" type="pres">
      <dgm:prSet presAssocID="{85678EA5-268E-48E8-B193-52E27C9363DE}" presName="level3hierChild" presStyleCnt="0"/>
      <dgm:spPr/>
    </dgm:pt>
    <dgm:pt modelId="{2CAB8014-EB98-4C14-A8D0-0047328B9257}" type="pres">
      <dgm:prSet presAssocID="{40D69F86-AE7F-42CE-954B-D1A3FE58C136}" presName="conn2-1" presStyleLbl="parChTrans1D3" presStyleIdx="0" presStyleCnt="3"/>
      <dgm:spPr/>
    </dgm:pt>
    <dgm:pt modelId="{1BB340D6-0F23-455A-B5CC-02C8812E563C}" type="pres">
      <dgm:prSet presAssocID="{40D69F86-AE7F-42CE-954B-D1A3FE58C136}" presName="connTx" presStyleLbl="parChTrans1D3" presStyleIdx="0" presStyleCnt="3"/>
      <dgm:spPr/>
    </dgm:pt>
    <dgm:pt modelId="{646961DB-3130-440C-BB1B-B408E0F49CB9}" type="pres">
      <dgm:prSet presAssocID="{C1FD5EDF-AEFE-427F-B3CD-F660AD644728}" presName="root2" presStyleCnt="0"/>
      <dgm:spPr/>
    </dgm:pt>
    <dgm:pt modelId="{77947702-0199-41FD-9740-81B361CD05DD}" type="pres">
      <dgm:prSet presAssocID="{C1FD5EDF-AEFE-427F-B3CD-F660AD644728}" presName="LevelTwoTextNode" presStyleLbl="node3" presStyleIdx="0" presStyleCnt="3">
        <dgm:presLayoutVars>
          <dgm:chPref val="3"/>
        </dgm:presLayoutVars>
      </dgm:prSet>
      <dgm:spPr/>
    </dgm:pt>
    <dgm:pt modelId="{83E9D2A2-8D3F-4691-8F34-1F136C0E2364}" type="pres">
      <dgm:prSet presAssocID="{C1FD5EDF-AEFE-427F-B3CD-F660AD644728}" presName="level3hierChild" presStyleCnt="0"/>
      <dgm:spPr/>
    </dgm:pt>
    <dgm:pt modelId="{5E6D2554-6BBF-40D2-9E44-68E036B1FFCA}" type="pres">
      <dgm:prSet presAssocID="{2C8A14A1-5D47-47D4-AE0A-E058A9E5634D}" presName="conn2-1" presStyleLbl="parChTrans1D2" presStyleIdx="1" presStyleCnt="3"/>
      <dgm:spPr/>
    </dgm:pt>
    <dgm:pt modelId="{C8595974-00E9-4FC2-9ED1-FEACBF764BD0}" type="pres">
      <dgm:prSet presAssocID="{2C8A14A1-5D47-47D4-AE0A-E058A9E5634D}" presName="connTx" presStyleLbl="parChTrans1D2" presStyleIdx="1" presStyleCnt="3"/>
      <dgm:spPr/>
    </dgm:pt>
    <dgm:pt modelId="{6E48744F-1108-4D8F-8DB6-B81BD9345820}" type="pres">
      <dgm:prSet presAssocID="{BF31C432-C30A-4504-9DFF-C354ED23827E}" presName="root2" presStyleCnt="0"/>
      <dgm:spPr/>
    </dgm:pt>
    <dgm:pt modelId="{236E2653-777B-492A-A4E7-9E32505BF43D}" type="pres">
      <dgm:prSet presAssocID="{BF31C432-C30A-4504-9DFF-C354ED23827E}" presName="LevelTwoTextNode" presStyleLbl="node2" presStyleIdx="1" presStyleCnt="3">
        <dgm:presLayoutVars>
          <dgm:chPref val="3"/>
        </dgm:presLayoutVars>
      </dgm:prSet>
      <dgm:spPr/>
    </dgm:pt>
    <dgm:pt modelId="{1126D73D-D4BF-4788-8AD5-0A4903658127}" type="pres">
      <dgm:prSet presAssocID="{BF31C432-C30A-4504-9DFF-C354ED23827E}" presName="level3hierChild" presStyleCnt="0"/>
      <dgm:spPr/>
    </dgm:pt>
    <dgm:pt modelId="{3B69DC6A-ED8D-47D6-9AC8-A0326C62EF53}" type="pres">
      <dgm:prSet presAssocID="{E4C2E018-5362-4DEC-A98C-4266026B5DD2}" presName="conn2-1" presStyleLbl="parChTrans1D3" presStyleIdx="1" presStyleCnt="3"/>
      <dgm:spPr/>
    </dgm:pt>
    <dgm:pt modelId="{EEC0DD0A-A561-464C-8B78-867CB61C3A37}" type="pres">
      <dgm:prSet presAssocID="{E4C2E018-5362-4DEC-A98C-4266026B5DD2}" presName="connTx" presStyleLbl="parChTrans1D3" presStyleIdx="1" presStyleCnt="3"/>
      <dgm:spPr/>
    </dgm:pt>
    <dgm:pt modelId="{FCCE8352-D63D-469D-B868-F696F04DE39C}" type="pres">
      <dgm:prSet presAssocID="{3852AE82-529F-44E9-B6BF-E3FAE522F873}" presName="root2" presStyleCnt="0"/>
      <dgm:spPr/>
    </dgm:pt>
    <dgm:pt modelId="{8A65ABCB-27A2-407C-8B39-A2C4C5A0008A}" type="pres">
      <dgm:prSet presAssocID="{3852AE82-529F-44E9-B6BF-E3FAE522F873}" presName="LevelTwoTextNode" presStyleLbl="node3" presStyleIdx="1" presStyleCnt="3">
        <dgm:presLayoutVars>
          <dgm:chPref val="3"/>
        </dgm:presLayoutVars>
      </dgm:prSet>
      <dgm:spPr/>
    </dgm:pt>
    <dgm:pt modelId="{071EAA00-DEEF-40E3-9E3E-2CAC6B966E14}" type="pres">
      <dgm:prSet presAssocID="{3852AE82-529F-44E9-B6BF-E3FAE522F873}" presName="level3hierChild" presStyleCnt="0"/>
      <dgm:spPr/>
    </dgm:pt>
    <dgm:pt modelId="{78517474-D3C7-41ED-9E36-79F3343246AC}" type="pres">
      <dgm:prSet presAssocID="{5333AB47-E37C-4AFA-A58F-760DF950CC8F}" presName="conn2-1" presStyleLbl="parChTrans1D2" presStyleIdx="2" presStyleCnt="3"/>
      <dgm:spPr/>
    </dgm:pt>
    <dgm:pt modelId="{919A94DD-45D4-41F0-81ED-A4D97F284340}" type="pres">
      <dgm:prSet presAssocID="{5333AB47-E37C-4AFA-A58F-760DF950CC8F}" presName="connTx" presStyleLbl="parChTrans1D2" presStyleIdx="2" presStyleCnt="3"/>
      <dgm:spPr/>
    </dgm:pt>
    <dgm:pt modelId="{50AA1A46-C1E0-4ED8-B021-76C8F9BE3533}" type="pres">
      <dgm:prSet presAssocID="{A86C21ED-606C-4F27-A8F8-9C6527DE5C9C}" presName="root2" presStyleCnt="0"/>
      <dgm:spPr/>
    </dgm:pt>
    <dgm:pt modelId="{9766AC07-5DFD-454B-A3EE-935D0C6DA9B6}" type="pres">
      <dgm:prSet presAssocID="{A86C21ED-606C-4F27-A8F8-9C6527DE5C9C}" presName="LevelTwoTextNode" presStyleLbl="node2" presStyleIdx="2" presStyleCnt="3">
        <dgm:presLayoutVars>
          <dgm:chPref val="3"/>
        </dgm:presLayoutVars>
      </dgm:prSet>
      <dgm:spPr/>
    </dgm:pt>
    <dgm:pt modelId="{ECAB5874-D340-4D25-B10C-33B1ABA5B74D}" type="pres">
      <dgm:prSet presAssocID="{A86C21ED-606C-4F27-A8F8-9C6527DE5C9C}" presName="level3hierChild" presStyleCnt="0"/>
      <dgm:spPr/>
    </dgm:pt>
    <dgm:pt modelId="{1F4308E5-702B-4592-B922-A93116D81D0B}" type="pres">
      <dgm:prSet presAssocID="{53F2790D-EB41-4816-8714-5E43175416DF}" presName="conn2-1" presStyleLbl="parChTrans1D3" presStyleIdx="2" presStyleCnt="3"/>
      <dgm:spPr/>
    </dgm:pt>
    <dgm:pt modelId="{F692D50C-2B7E-4523-8A1A-D0E752955799}" type="pres">
      <dgm:prSet presAssocID="{53F2790D-EB41-4816-8714-5E43175416DF}" presName="connTx" presStyleLbl="parChTrans1D3" presStyleIdx="2" presStyleCnt="3"/>
      <dgm:spPr/>
    </dgm:pt>
    <dgm:pt modelId="{FBA55EE5-171C-43FC-8E9B-5D0100E4D6D3}" type="pres">
      <dgm:prSet presAssocID="{12F613A5-FA85-4788-A111-8F18194C2E1F}" presName="root2" presStyleCnt="0"/>
      <dgm:spPr/>
    </dgm:pt>
    <dgm:pt modelId="{234FCD59-C2D1-43A2-92A7-9F96489A107E}" type="pres">
      <dgm:prSet presAssocID="{12F613A5-FA85-4788-A111-8F18194C2E1F}" presName="LevelTwoTextNode" presStyleLbl="node3" presStyleIdx="2" presStyleCnt="3">
        <dgm:presLayoutVars>
          <dgm:chPref val="3"/>
        </dgm:presLayoutVars>
      </dgm:prSet>
      <dgm:spPr/>
    </dgm:pt>
    <dgm:pt modelId="{553E31C9-13B1-4CD6-ABC5-E31F3D156C2E}" type="pres">
      <dgm:prSet presAssocID="{12F613A5-FA85-4788-A111-8F18194C2E1F}" presName="level3hierChild" presStyleCnt="0"/>
      <dgm:spPr/>
    </dgm:pt>
  </dgm:ptLst>
  <dgm:cxnLst>
    <dgm:cxn modelId="{9A03D002-A738-4006-A181-D9655BA1212B}" srcId="{BF31C432-C30A-4504-9DFF-C354ED23827E}" destId="{3852AE82-529F-44E9-B6BF-E3FAE522F873}" srcOrd="0" destOrd="0" parTransId="{E4C2E018-5362-4DEC-A98C-4266026B5DD2}" sibTransId="{65521BA5-3111-4AAF-A2EB-13917DF3F7B7}"/>
    <dgm:cxn modelId="{7DAF0220-C3E9-46D1-91DD-6466CBC0DAF6}" type="presOf" srcId="{C1FD5EDF-AEFE-427F-B3CD-F660AD644728}" destId="{77947702-0199-41FD-9740-81B361CD05DD}" srcOrd="0" destOrd="0" presId="urn:microsoft.com/office/officeart/2005/8/layout/hierarchy2"/>
    <dgm:cxn modelId="{FF3E4225-0E94-49B1-B02A-3AF4747F64AC}" type="presOf" srcId="{53F2790D-EB41-4816-8714-5E43175416DF}" destId="{1F4308E5-702B-4592-B922-A93116D81D0B}" srcOrd="0" destOrd="0" presId="urn:microsoft.com/office/officeart/2005/8/layout/hierarchy2"/>
    <dgm:cxn modelId="{89C65529-C95F-466C-8FDE-1E1960685C83}" srcId="{A86C21ED-606C-4F27-A8F8-9C6527DE5C9C}" destId="{12F613A5-FA85-4788-A111-8F18194C2E1F}" srcOrd="0" destOrd="0" parTransId="{53F2790D-EB41-4816-8714-5E43175416DF}" sibTransId="{48437884-D426-449D-882E-DA5E1DBAE7F6}"/>
    <dgm:cxn modelId="{54E1E330-CA05-4AE0-A8B0-3292A0D01EEF}" type="presOf" srcId="{E4C2E018-5362-4DEC-A98C-4266026B5DD2}" destId="{3B69DC6A-ED8D-47D6-9AC8-A0326C62EF53}" srcOrd="0" destOrd="0" presId="urn:microsoft.com/office/officeart/2005/8/layout/hierarchy2"/>
    <dgm:cxn modelId="{1BA7123B-F95A-43AB-90C4-8AA00FB45353}" type="presOf" srcId="{3852AE82-529F-44E9-B6BF-E3FAE522F873}" destId="{8A65ABCB-27A2-407C-8B39-A2C4C5A0008A}" srcOrd="0" destOrd="0" presId="urn:microsoft.com/office/officeart/2005/8/layout/hierarchy2"/>
    <dgm:cxn modelId="{63D82B40-4D86-4AD5-B8D9-E988FCC437CA}" type="presOf" srcId="{2C8A14A1-5D47-47D4-AE0A-E058A9E5634D}" destId="{5E6D2554-6BBF-40D2-9E44-68E036B1FFCA}" srcOrd="0" destOrd="0" presId="urn:microsoft.com/office/officeart/2005/8/layout/hierarchy2"/>
    <dgm:cxn modelId="{88CAEF4F-8C9E-4DB7-B301-D04CBCECD9D1}" type="presOf" srcId="{D0E969F2-3726-4BF1-9541-EA65AA4412B8}" destId="{192F8D6C-48AA-4330-A53F-0A349058AFFA}" srcOrd="1" destOrd="0" presId="urn:microsoft.com/office/officeart/2005/8/layout/hierarchy2"/>
    <dgm:cxn modelId="{BB4C5A57-E4C5-4B52-B313-C4DD96FC6DE8}" type="presOf" srcId="{40D69F86-AE7F-42CE-954B-D1A3FE58C136}" destId="{1BB340D6-0F23-455A-B5CC-02C8812E563C}" srcOrd="1" destOrd="0" presId="urn:microsoft.com/office/officeart/2005/8/layout/hierarchy2"/>
    <dgm:cxn modelId="{A1357784-8DBE-47D6-A964-57D80B6412B6}" type="presOf" srcId="{53F2790D-EB41-4816-8714-5E43175416DF}" destId="{F692D50C-2B7E-4523-8A1A-D0E752955799}" srcOrd="1" destOrd="0" presId="urn:microsoft.com/office/officeart/2005/8/layout/hierarchy2"/>
    <dgm:cxn modelId="{63D48585-5D10-48BE-8E69-C1A098DE2698}" type="presOf" srcId="{A86C21ED-606C-4F27-A8F8-9C6527DE5C9C}" destId="{9766AC07-5DFD-454B-A3EE-935D0C6DA9B6}" srcOrd="0" destOrd="0" presId="urn:microsoft.com/office/officeart/2005/8/layout/hierarchy2"/>
    <dgm:cxn modelId="{5871F989-B345-4397-BF18-36F4CCF11BF7}" type="presOf" srcId="{40D69F86-AE7F-42CE-954B-D1A3FE58C136}" destId="{2CAB8014-EB98-4C14-A8D0-0047328B9257}" srcOrd="0" destOrd="0" presId="urn:microsoft.com/office/officeart/2005/8/layout/hierarchy2"/>
    <dgm:cxn modelId="{937D8092-7504-4275-9297-0B295D4A0D57}" type="presOf" srcId="{2C8A14A1-5D47-47D4-AE0A-E058A9E5634D}" destId="{C8595974-00E9-4FC2-9ED1-FEACBF764BD0}" srcOrd="1" destOrd="0" presId="urn:microsoft.com/office/officeart/2005/8/layout/hierarchy2"/>
    <dgm:cxn modelId="{5E199D95-8C6B-4D7D-9738-4EB1929DB8AB}" type="presOf" srcId="{E4C2E018-5362-4DEC-A98C-4266026B5DD2}" destId="{EEC0DD0A-A561-464C-8B78-867CB61C3A37}" srcOrd="1" destOrd="0" presId="urn:microsoft.com/office/officeart/2005/8/layout/hierarchy2"/>
    <dgm:cxn modelId="{C1AC5C9D-7D2D-42BF-B94F-B8364099D556}" type="presOf" srcId="{BF31C432-C30A-4504-9DFF-C354ED23827E}" destId="{236E2653-777B-492A-A4E7-9E32505BF43D}" srcOrd="0" destOrd="0" presId="urn:microsoft.com/office/officeart/2005/8/layout/hierarchy2"/>
    <dgm:cxn modelId="{B0123DA1-445D-45D6-A900-06E7D8318CC0}" type="presOf" srcId="{85678EA5-268E-48E8-B193-52E27C9363DE}" destId="{0539D161-F1EC-4B1A-84D3-6CCA771E00DD}" srcOrd="0" destOrd="0" presId="urn:microsoft.com/office/officeart/2005/8/layout/hierarchy2"/>
    <dgm:cxn modelId="{5A2BFFB9-6993-4D78-A36C-56A544766967}" type="presOf" srcId="{5333AB47-E37C-4AFA-A58F-760DF950CC8F}" destId="{919A94DD-45D4-41F0-81ED-A4D97F284340}" srcOrd="1" destOrd="0" presId="urn:microsoft.com/office/officeart/2005/8/layout/hierarchy2"/>
    <dgm:cxn modelId="{358854BC-18B0-4D98-B3E3-2F8D18763BBB}" srcId="{BE76D3AA-523D-4121-870E-D250E929A5D5}" destId="{A86C21ED-606C-4F27-A8F8-9C6527DE5C9C}" srcOrd="2" destOrd="0" parTransId="{5333AB47-E37C-4AFA-A58F-760DF950CC8F}" sibTransId="{F3941D37-C254-4D6E-9344-76D934F0D8B1}"/>
    <dgm:cxn modelId="{FA95AFC3-44EE-42AB-8A5B-CC5EF458D120}" type="presOf" srcId="{5333AB47-E37C-4AFA-A58F-760DF950CC8F}" destId="{78517474-D3C7-41ED-9E36-79F3343246AC}" srcOrd="0" destOrd="0" presId="urn:microsoft.com/office/officeart/2005/8/layout/hierarchy2"/>
    <dgm:cxn modelId="{8FA6B9C9-F1A6-4365-AC4F-E91678966B03}" srcId="{BE76D3AA-523D-4121-870E-D250E929A5D5}" destId="{BF31C432-C30A-4504-9DFF-C354ED23827E}" srcOrd="1" destOrd="0" parTransId="{2C8A14A1-5D47-47D4-AE0A-E058A9E5634D}" sibTransId="{929F1AFA-866A-411D-BFA4-6526C19BF475}"/>
    <dgm:cxn modelId="{08395DCA-8D6D-4573-98FB-D4B4B96BC06F}" type="presOf" srcId="{12F613A5-FA85-4788-A111-8F18194C2E1F}" destId="{234FCD59-C2D1-43A2-92A7-9F96489A107E}" srcOrd="0" destOrd="0" presId="urn:microsoft.com/office/officeart/2005/8/layout/hierarchy2"/>
    <dgm:cxn modelId="{AA5F77D3-E863-4E2B-BECB-2B94CBC2BBDD}" srcId="{85678EA5-268E-48E8-B193-52E27C9363DE}" destId="{C1FD5EDF-AEFE-427F-B3CD-F660AD644728}" srcOrd="0" destOrd="0" parTransId="{40D69F86-AE7F-42CE-954B-D1A3FE58C136}" sibTransId="{D914A5A7-89C3-4BE0-A6E5-19FF14D8C8D9}"/>
    <dgm:cxn modelId="{3C3090D7-4864-4C97-9DA2-8411B66E790F}" srcId="{9BE49551-5804-4CC4-B3C7-8FFA0FA6180B}" destId="{BE76D3AA-523D-4121-870E-D250E929A5D5}" srcOrd="0" destOrd="0" parTransId="{358DC5F6-D460-44BF-A4CF-8C28BF000635}" sibTransId="{FCDEB2CB-B20E-45A3-9C6E-BE735514CE01}"/>
    <dgm:cxn modelId="{D3EB21D9-FCC2-441A-A445-2C903C7F625E}" type="presOf" srcId="{D0E969F2-3726-4BF1-9541-EA65AA4412B8}" destId="{2D7B9C16-703C-4727-9A68-109FAC4CB0FB}" srcOrd="0" destOrd="0" presId="urn:microsoft.com/office/officeart/2005/8/layout/hierarchy2"/>
    <dgm:cxn modelId="{96B8D6DC-C024-40BC-97BC-335055D33A14}" type="presOf" srcId="{BE76D3AA-523D-4121-870E-D250E929A5D5}" destId="{9F29B4FA-C9D9-4D40-8B95-F8EAD754293C}" srcOrd="0" destOrd="0" presId="urn:microsoft.com/office/officeart/2005/8/layout/hierarchy2"/>
    <dgm:cxn modelId="{ABA4CFE5-D5F5-49D4-A0C0-C7AE9F168B47}" type="presOf" srcId="{9BE49551-5804-4CC4-B3C7-8FFA0FA6180B}" destId="{7B544710-62D4-4DED-A45B-FEAF012B7BE4}" srcOrd="0" destOrd="0" presId="urn:microsoft.com/office/officeart/2005/8/layout/hierarchy2"/>
    <dgm:cxn modelId="{EDFE1DF8-8F41-466E-8972-356F4B90C91F}" srcId="{BE76D3AA-523D-4121-870E-D250E929A5D5}" destId="{85678EA5-268E-48E8-B193-52E27C9363DE}" srcOrd="0" destOrd="0" parTransId="{D0E969F2-3726-4BF1-9541-EA65AA4412B8}" sibTransId="{9A0CB853-7C0E-49AF-B800-A6D5E51043B2}"/>
    <dgm:cxn modelId="{97593459-3D72-4769-9CE6-67C4FA3EAC91}" type="presParOf" srcId="{7B544710-62D4-4DED-A45B-FEAF012B7BE4}" destId="{E33A48AE-84CE-48C3-885E-EA424FB21AF1}" srcOrd="0" destOrd="0" presId="urn:microsoft.com/office/officeart/2005/8/layout/hierarchy2"/>
    <dgm:cxn modelId="{57CFF370-AC49-4011-BB4E-8D3C07548D2B}" type="presParOf" srcId="{E33A48AE-84CE-48C3-885E-EA424FB21AF1}" destId="{9F29B4FA-C9D9-4D40-8B95-F8EAD754293C}" srcOrd="0" destOrd="0" presId="urn:microsoft.com/office/officeart/2005/8/layout/hierarchy2"/>
    <dgm:cxn modelId="{0CCB305C-C904-42F0-B1D2-E7FEDB2539C6}" type="presParOf" srcId="{E33A48AE-84CE-48C3-885E-EA424FB21AF1}" destId="{3DB5F6E5-3093-474B-94B4-57229BCCE7FA}" srcOrd="1" destOrd="0" presId="urn:microsoft.com/office/officeart/2005/8/layout/hierarchy2"/>
    <dgm:cxn modelId="{FE219F65-0E36-4F62-B80F-98FF4DB687A8}" type="presParOf" srcId="{3DB5F6E5-3093-474B-94B4-57229BCCE7FA}" destId="{2D7B9C16-703C-4727-9A68-109FAC4CB0FB}" srcOrd="0" destOrd="0" presId="urn:microsoft.com/office/officeart/2005/8/layout/hierarchy2"/>
    <dgm:cxn modelId="{6B3EDC36-D38B-427F-98CB-48E4FA3B2DBB}" type="presParOf" srcId="{2D7B9C16-703C-4727-9A68-109FAC4CB0FB}" destId="{192F8D6C-48AA-4330-A53F-0A349058AFFA}" srcOrd="0" destOrd="0" presId="urn:microsoft.com/office/officeart/2005/8/layout/hierarchy2"/>
    <dgm:cxn modelId="{1FEB8CB3-1157-43E6-9B43-6D01D350C2C4}" type="presParOf" srcId="{3DB5F6E5-3093-474B-94B4-57229BCCE7FA}" destId="{2A37237B-DE2E-4041-A7FC-0A6E75FD8F19}" srcOrd="1" destOrd="0" presId="urn:microsoft.com/office/officeart/2005/8/layout/hierarchy2"/>
    <dgm:cxn modelId="{263D5576-FDFD-40D5-84C1-9A9E67012BFB}" type="presParOf" srcId="{2A37237B-DE2E-4041-A7FC-0A6E75FD8F19}" destId="{0539D161-F1EC-4B1A-84D3-6CCA771E00DD}" srcOrd="0" destOrd="0" presId="urn:microsoft.com/office/officeart/2005/8/layout/hierarchy2"/>
    <dgm:cxn modelId="{C31D8967-3B9D-49C9-9D6D-099375C9DD5F}" type="presParOf" srcId="{2A37237B-DE2E-4041-A7FC-0A6E75FD8F19}" destId="{8CEE5926-6806-4F4A-BCFB-73AD41B58744}" srcOrd="1" destOrd="0" presId="urn:microsoft.com/office/officeart/2005/8/layout/hierarchy2"/>
    <dgm:cxn modelId="{00CEF44D-34DB-46E3-843D-2CCFDA05A8C1}" type="presParOf" srcId="{8CEE5926-6806-4F4A-BCFB-73AD41B58744}" destId="{2CAB8014-EB98-4C14-A8D0-0047328B9257}" srcOrd="0" destOrd="0" presId="urn:microsoft.com/office/officeart/2005/8/layout/hierarchy2"/>
    <dgm:cxn modelId="{0C01733E-6E5D-4420-8DF6-297660571550}" type="presParOf" srcId="{2CAB8014-EB98-4C14-A8D0-0047328B9257}" destId="{1BB340D6-0F23-455A-B5CC-02C8812E563C}" srcOrd="0" destOrd="0" presId="urn:microsoft.com/office/officeart/2005/8/layout/hierarchy2"/>
    <dgm:cxn modelId="{A29162B6-69D6-4FE6-80AE-F1478F75A74B}" type="presParOf" srcId="{8CEE5926-6806-4F4A-BCFB-73AD41B58744}" destId="{646961DB-3130-440C-BB1B-B408E0F49CB9}" srcOrd="1" destOrd="0" presId="urn:microsoft.com/office/officeart/2005/8/layout/hierarchy2"/>
    <dgm:cxn modelId="{3B6E6589-D461-4FA8-96D6-DE2B492C4177}" type="presParOf" srcId="{646961DB-3130-440C-BB1B-B408E0F49CB9}" destId="{77947702-0199-41FD-9740-81B361CD05DD}" srcOrd="0" destOrd="0" presId="urn:microsoft.com/office/officeart/2005/8/layout/hierarchy2"/>
    <dgm:cxn modelId="{EC7FC691-D54E-4437-926E-27647A72D0C7}" type="presParOf" srcId="{646961DB-3130-440C-BB1B-B408E0F49CB9}" destId="{83E9D2A2-8D3F-4691-8F34-1F136C0E2364}" srcOrd="1" destOrd="0" presId="urn:microsoft.com/office/officeart/2005/8/layout/hierarchy2"/>
    <dgm:cxn modelId="{F91B2990-2446-440E-A388-04DC62C4E805}" type="presParOf" srcId="{3DB5F6E5-3093-474B-94B4-57229BCCE7FA}" destId="{5E6D2554-6BBF-40D2-9E44-68E036B1FFCA}" srcOrd="2" destOrd="0" presId="urn:microsoft.com/office/officeart/2005/8/layout/hierarchy2"/>
    <dgm:cxn modelId="{1FA5469B-373D-46F1-AC88-5F1DFA3564B7}" type="presParOf" srcId="{5E6D2554-6BBF-40D2-9E44-68E036B1FFCA}" destId="{C8595974-00E9-4FC2-9ED1-FEACBF764BD0}" srcOrd="0" destOrd="0" presId="urn:microsoft.com/office/officeart/2005/8/layout/hierarchy2"/>
    <dgm:cxn modelId="{BB2AE46D-12B2-4790-80B9-9D996A9E1E25}" type="presParOf" srcId="{3DB5F6E5-3093-474B-94B4-57229BCCE7FA}" destId="{6E48744F-1108-4D8F-8DB6-B81BD9345820}" srcOrd="3" destOrd="0" presId="urn:microsoft.com/office/officeart/2005/8/layout/hierarchy2"/>
    <dgm:cxn modelId="{29DF1428-FB32-46D3-9630-B9E757AF6BFF}" type="presParOf" srcId="{6E48744F-1108-4D8F-8DB6-B81BD9345820}" destId="{236E2653-777B-492A-A4E7-9E32505BF43D}" srcOrd="0" destOrd="0" presId="urn:microsoft.com/office/officeart/2005/8/layout/hierarchy2"/>
    <dgm:cxn modelId="{DED15FBE-8AEF-4C73-A145-36D39F74BFB9}" type="presParOf" srcId="{6E48744F-1108-4D8F-8DB6-B81BD9345820}" destId="{1126D73D-D4BF-4788-8AD5-0A4903658127}" srcOrd="1" destOrd="0" presId="urn:microsoft.com/office/officeart/2005/8/layout/hierarchy2"/>
    <dgm:cxn modelId="{535E44AB-73A1-4887-BB37-173E05781416}" type="presParOf" srcId="{1126D73D-D4BF-4788-8AD5-0A4903658127}" destId="{3B69DC6A-ED8D-47D6-9AC8-A0326C62EF53}" srcOrd="0" destOrd="0" presId="urn:microsoft.com/office/officeart/2005/8/layout/hierarchy2"/>
    <dgm:cxn modelId="{51B80BD9-A216-4695-8A82-84013173D588}" type="presParOf" srcId="{3B69DC6A-ED8D-47D6-9AC8-A0326C62EF53}" destId="{EEC0DD0A-A561-464C-8B78-867CB61C3A37}" srcOrd="0" destOrd="0" presId="urn:microsoft.com/office/officeart/2005/8/layout/hierarchy2"/>
    <dgm:cxn modelId="{C93C40B3-2314-48BD-B0CD-D82DB37C02A7}" type="presParOf" srcId="{1126D73D-D4BF-4788-8AD5-0A4903658127}" destId="{FCCE8352-D63D-469D-B868-F696F04DE39C}" srcOrd="1" destOrd="0" presId="urn:microsoft.com/office/officeart/2005/8/layout/hierarchy2"/>
    <dgm:cxn modelId="{3CD3F99C-4944-4815-A6EE-E1E1F8ECA3EA}" type="presParOf" srcId="{FCCE8352-D63D-469D-B868-F696F04DE39C}" destId="{8A65ABCB-27A2-407C-8B39-A2C4C5A0008A}" srcOrd="0" destOrd="0" presId="urn:microsoft.com/office/officeart/2005/8/layout/hierarchy2"/>
    <dgm:cxn modelId="{30215BBA-07D7-4227-9232-9275FA14CC43}" type="presParOf" srcId="{FCCE8352-D63D-469D-B868-F696F04DE39C}" destId="{071EAA00-DEEF-40E3-9E3E-2CAC6B966E14}" srcOrd="1" destOrd="0" presId="urn:microsoft.com/office/officeart/2005/8/layout/hierarchy2"/>
    <dgm:cxn modelId="{22BBFE76-3C42-4ECD-95DE-F05DB2E5059F}" type="presParOf" srcId="{3DB5F6E5-3093-474B-94B4-57229BCCE7FA}" destId="{78517474-D3C7-41ED-9E36-79F3343246AC}" srcOrd="4" destOrd="0" presId="urn:microsoft.com/office/officeart/2005/8/layout/hierarchy2"/>
    <dgm:cxn modelId="{1D9BB16D-CBA0-40A2-BD74-8CFBE75B20AA}" type="presParOf" srcId="{78517474-D3C7-41ED-9E36-79F3343246AC}" destId="{919A94DD-45D4-41F0-81ED-A4D97F284340}" srcOrd="0" destOrd="0" presId="urn:microsoft.com/office/officeart/2005/8/layout/hierarchy2"/>
    <dgm:cxn modelId="{69ED4943-E31B-4F77-B0FA-43A7CBC47A38}" type="presParOf" srcId="{3DB5F6E5-3093-474B-94B4-57229BCCE7FA}" destId="{50AA1A46-C1E0-4ED8-B021-76C8F9BE3533}" srcOrd="5" destOrd="0" presId="urn:microsoft.com/office/officeart/2005/8/layout/hierarchy2"/>
    <dgm:cxn modelId="{4E1A9CEE-7BCF-4ECC-96CC-432D622C52A4}" type="presParOf" srcId="{50AA1A46-C1E0-4ED8-B021-76C8F9BE3533}" destId="{9766AC07-5DFD-454B-A3EE-935D0C6DA9B6}" srcOrd="0" destOrd="0" presId="urn:microsoft.com/office/officeart/2005/8/layout/hierarchy2"/>
    <dgm:cxn modelId="{A5097307-8A9F-4716-B159-FA6A45BAEF6B}" type="presParOf" srcId="{50AA1A46-C1E0-4ED8-B021-76C8F9BE3533}" destId="{ECAB5874-D340-4D25-B10C-33B1ABA5B74D}" srcOrd="1" destOrd="0" presId="urn:microsoft.com/office/officeart/2005/8/layout/hierarchy2"/>
    <dgm:cxn modelId="{092E5D77-A991-46C8-9A99-FC7BC8C893D7}" type="presParOf" srcId="{ECAB5874-D340-4D25-B10C-33B1ABA5B74D}" destId="{1F4308E5-702B-4592-B922-A93116D81D0B}" srcOrd="0" destOrd="0" presId="urn:microsoft.com/office/officeart/2005/8/layout/hierarchy2"/>
    <dgm:cxn modelId="{1C4B1A4E-3F73-42D0-BEE1-5869B435230E}" type="presParOf" srcId="{1F4308E5-702B-4592-B922-A93116D81D0B}" destId="{F692D50C-2B7E-4523-8A1A-D0E752955799}" srcOrd="0" destOrd="0" presId="urn:microsoft.com/office/officeart/2005/8/layout/hierarchy2"/>
    <dgm:cxn modelId="{7F2A8A0F-C564-4ED5-9BA3-A7A53A32842D}" type="presParOf" srcId="{ECAB5874-D340-4D25-B10C-33B1ABA5B74D}" destId="{FBA55EE5-171C-43FC-8E9B-5D0100E4D6D3}" srcOrd="1" destOrd="0" presId="urn:microsoft.com/office/officeart/2005/8/layout/hierarchy2"/>
    <dgm:cxn modelId="{31BBDD96-6D83-4A35-BE97-6A7FDD8A6526}" type="presParOf" srcId="{FBA55EE5-171C-43FC-8E9B-5D0100E4D6D3}" destId="{234FCD59-C2D1-43A2-92A7-9F96489A107E}" srcOrd="0" destOrd="0" presId="urn:microsoft.com/office/officeart/2005/8/layout/hierarchy2"/>
    <dgm:cxn modelId="{15FAFFEA-534F-4448-8882-FA153AE02C3F}" type="presParOf" srcId="{FBA55EE5-171C-43FC-8E9B-5D0100E4D6D3}" destId="{553E31C9-13B1-4CD6-ABC5-E31F3D156C2E}" srcOrd="1" destOrd="0" presId="urn:microsoft.com/office/officeart/2005/8/layout/hierarchy2"/>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29B4FA-C9D9-4D40-8B95-F8EAD754293C}">
      <dsp:nvSpPr>
        <dsp:cNvPr id="0" name=""/>
        <dsp:cNvSpPr/>
      </dsp:nvSpPr>
      <dsp:spPr>
        <a:xfrm>
          <a:off x="57689" y="793653"/>
          <a:ext cx="1378334" cy="689167"/>
        </a:xfrm>
        <a:prstGeom prst="roundRect">
          <a:avLst>
            <a:gd name="adj" fmla="val 10000"/>
          </a:avLst>
        </a:prstGeom>
        <a:solidFill>
          <a:schemeClr val="accent1">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dirty="0">
              <a:solidFill>
                <a:sysClr val="windowText" lastClr="000000"/>
              </a:solidFill>
            </a:rPr>
            <a:t>OBJETIVO GENERAL/ PREGUNTA GENERAL</a:t>
          </a:r>
        </a:p>
      </dsp:txBody>
      <dsp:txXfrm>
        <a:off x="77874" y="813838"/>
        <a:ext cx="1337964" cy="648797"/>
      </dsp:txXfrm>
    </dsp:sp>
    <dsp:sp modelId="{2D7B9C16-703C-4727-9A68-109FAC4CB0FB}">
      <dsp:nvSpPr>
        <dsp:cNvPr id="0" name=""/>
        <dsp:cNvSpPr/>
      </dsp:nvSpPr>
      <dsp:spPr>
        <a:xfrm rot="18289469">
          <a:off x="1228966" y="714720"/>
          <a:ext cx="965449" cy="54492"/>
        </a:xfrm>
        <a:custGeom>
          <a:avLst/>
          <a:gdLst/>
          <a:ahLst/>
          <a:cxnLst/>
          <a:rect l="0" t="0" r="0" b="0"/>
          <a:pathLst>
            <a:path>
              <a:moveTo>
                <a:pt x="0" y="27246"/>
              </a:moveTo>
              <a:lnTo>
                <a:pt x="965449" y="27246"/>
              </a:lnTo>
            </a:path>
          </a:pathLst>
        </a:custGeom>
        <a:noFill/>
        <a:ln w="12700" cap="flat" cmpd="sng" algn="ctr">
          <a:solidFill>
            <a:schemeClr val="accent1">
              <a:tint val="99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1687554" y="717830"/>
        <a:ext cx="48272" cy="48272"/>
      </dsp:txXfrm>
    </dsp:sp>
    <dsp:sp modelId="{0539D161-F1EC-4B1A-84D3-6CCA771E00DD}">
      <dsp:nvSpPr>
        <dsp:cNvPr id="0" name=""/>
        <dsp:cNvSpPr/>
      </dsp:nvSpPr>
      <dsp:spPr>
        <a:xfrm>
          <a:off x="1987357" y="1111"/>
          <a:ext cx="1378334" cy="689167"/>
        </a:xfrm>
        <a:prstGeom prst="roundRect">
          <a:avLst>
            <a:gd name="adj" fmla="val 10000"/>
          </a:avLst>
        </a:prstGeom>
        <a:solidFill>
          <a:schemeClr val="accent1">
            <a:tint val="99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dirty="0">
              <a:solidFill>
                <a:sysClr val="windowText" lastClr="000000"/>
              </a:solidFill>
            </a:rPr>
            <a:t>OBJETIVO ESPECÍFICO/</a:t>
          </a:r>
        </a:p>
        <a:p>
          <a:pPr marL="0" lvl="0" indent="0" algn="ctr" defTabSz="444500">
            <a:lnSpc>
              <a:spcPct val="90000"/>
            </a:lnSpc>
            <a:spcBef>
              <a:spcPct val="0"/>
            </a:spcBef>
            <a:spcAft>
              <a:spcPct val="35000"/>
            </a:spcAft>
            <a:buNone/>
          </a:pPr>
          <a:r>
            <a:rPr lang="es-MX" sz="1000" kern="1200" dirty="0">
              <a:solidFill>
                <a:sysClr val="windowText" lastClr="000000"/>
              </a:solidFill>
            </a:rPr>
            <a:t>SUBPREGUNTA</a:t>
          </a:r>
        </a:p>
      </dsp:txBody>
      <dsp:txXfrm>
        <a:off x="2007542" y="21296"/>
        <a:ext cx="1337964" cy="648797"/>
      </dsp:txXfrm>
    </dsp:sp>
    <dsp:sp modelId="{2CAB8014-EB98-4C14-A8D0-0047328B9257}">
      <dsp:nvSpPr>
        <dsp:cNvPr id="0" name=""/>
        <dsp:cNvSpPr/>
      </dsp:nvSpPr>
      <dsp:spPr>
        <a:xfrm>
          <a:off x="3365692" y="318449"/>
          <a:ext cx="551333" cy="54492"/>
        </a:xfrm>
        <a:custGeom>
          <a:avLst/>
          <a:gdLst/>
          <a:ahLst/>
          <a:cxnLst/>
          <a:rect l="0" t="0" r="0" b="0"/>
          <a:pathLst>
            <a:path>
              <a:moveTo>
                <a:pt x="0" y="27246"/>
              </a:moveTo>
              <a:lnTo>
                <a:pt x="551333" y="27246"/>
              </a:lnTo>
            </a:path>
          </a:pathLst>
        </a:custGeom>
        <a:noFill/>
        <a:ln w="12700" cap="flat" cmpd="sng" algn="ctr">
          <a:solidFill>
            <a:schemeClr val="accent1">
              <a:tint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3627575" y="331911"/>
        <a:ext cx="27566" cy="27566"/>
      </dsp:txXfrm>
    </dsp:sp>
    <dsp:sp modelId="{77947702-0199-41FD-9740-81B361CD05DD}">
      <dsp:nvSpPr>
        <dsp:cNvPr id="0" name=""/>
        <dsp:cNvSpPr/>
      </dsp:nvSpPr>
      <dsp:spPr>
        <a:xfrm>
          <a:off x="3917026" y="1111"/>
          <a:ext cx="1378334" cy="689167"/>
        </a:xfrm>
        <a:prstGeom prst="roundRect">
          <a:avLst>
            <a:gd name="adj" fmla="val 10000"/>
          </a:avLst>
        </a:prstGeom>
        <a:solidFill>
          <a:schemeClr val="accent1">
            <a:tint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a:solidFill>
                <a:sysClr val="windowText" lastClr="000000"/>
              </a:solidFill>
            </a:rPr>
            <a:t>Temas a evaluar relacionados a la subpregunta</a:t>
          </a:r>
        </a:p>
      </dsp:txBody>
      <dsp:txXfrm>
        <a:off x="3937211" y="21296"/>
        <a:ext cx="1337964" cy="648797"/>
      </dsp:txXfrm>
    </dsp:sp>
    <dsp:sp modelId="{5E6D2554-6BBF-40D2-9E44-68E036B1FFCA}">
      <dsp:nvSpPr>
        <dsp:cNvPr id="0" name=""/>
        <dsp:cNvSpPr/>
      </dsp:nvSpPr>
      <dsp:spPr>
        <a:xfrm>
          <a:off x="1436023" y="1110991"/>
          <a:ext cx="551333" cy="54492"/>
        </a:xfrm>
        <a:custGeom>
          <a:avLst/>
          <a:gdLst/>
          <a:ahLst/>
          <a:cxnLst/>
          <a:rect l="0" t="0" r="0" b="0"/>
          <a:pathLst>
            <a:path>
              <a:moveTo>
                <a:pt x="0" y="27246"/>
              </a:moveTo>
              <a:lnTo>
                <a:pt x="551333" y="27246"/>
              </a:lnTo>
            </a:path>
          </a:pathLst>
        </a:custGeom>
        <a:noFill/>
        <a:ln w="12700" cap="flat" cmpd="sng" algn="ctr">
          <a:solidFill>
            <a:schemeClr val="accent1">
              <a:tint val="99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1697907" y="1124454"/>
        <a:ext cx="27566" cy="27566"/>
      </dsp:txXfrm>
    </dsp:sp>
    <dsp:sp modelId="{236E2653-777B-492A-A4E7-9E32505BF43D}">
      <dsp:nvSpPr>
        <dsp:cNvPr id="0" name=""/>
        <dsp:cNvSpPr/>
      </dsp:nvSpPr>
      <dsp:spPr>
        <a:xfrm>
          <a:off x="1987357" y="793653"/>
          <a:ext cx="1378334" cy="689167"/>
        </a:xfrm>
        <a:prstGeom prst="roundRect">
          <a:avLst>
            <a:gd name="adj" fmla="val 10000"/>
          </a:avLst>
        </a:prstGeom>
        <a:solidFill>
          <a:schemeClr val="accent1">
            <a:tint val="99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dirty="0">
              <a:solidFill>
                <a:sysClr val="windowText" lastClr="000000"/>
              </a:solidFill>
            </a:rPr>
            <a:t>OBJETIVO ESPECÍFICO/</a:t>
          </a:r>
        </a:p>
        <a:p>
          <a:pPr marL="0" lvl="0" indent="0" algn="ctr" defTabSz="444500">
            <a:lnSpc>
              <a:spcPct val="90000"/>
            </a:lnSpc>
            <a:spcBef>
              <a:spcPct val="0"/>
            </a:spcBef>
            <a:spcAft>
              <a:spcPct val="35000"/>
            </a:spcAft>
            <a:buNone/>
          </a:pPr>
          <a:r>
            <a:rPr lang="es-MX" sz="1000" kern="1200" dirty="0">
              <a:solidFill>
                <a:sysClr val="windowText" lastClr="000000"/>
              </a:solidFill>
            </a:rPr>
            <a:t>SUBPREGUNTA</a:t>
          </a:r>
        </a:p>
      </dsp:txBody>
      <dsp:txXfrm>
        <a:off x="2007542" y="813838"/>
        <a:ext cx="1337964" cy="648797"/>
      </dsp:txXfrm>
    </dsp:sp>
    <dsp:sp modelId="{3B69DC6A-ED8D-47D6-9AC8-A0326C62EF53}">
      <dsp:nvSpPr>
        <dsp:cNvPr id="0" name=""/>
        <dsp:cNvSpPr/>
      </dsp:nvSpPr>
      <dsp:spPr>
        <a:xfrm>
          <a:off x="3365692" y="1110991"/>
          <a:ext cx="551333" cy="54492"/>
        </a:xfrm>
        <a:custGeom>
          <a:avLst/>
          <a:gdLst/>
          <a:ahLst/>
          <a:cxnLst/>
          <a:rect l="0" t="0" r="0" b="0"/>
          <a:pathLst>
            <a:path>
              <a:moveTo>
                <a:pt x="0" y="27246"/>
              </a:moveTo>
              <a:lnTo>
                <a:pt x="551333" y="27246"/>
              </a:lnTo>
            </a:path>
          </a:pathLst>
        </a:custGeom>
        <a:noFill/>
        <a:ln w="12700" cap="flat" cmpd="sng" algn="ctr">
          <a:solidFill>
            <a:schemeClr val="accent1">
              <a:tint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3627575" y="1124454"/>
        <a:ext cx="27566" cy="27566"/>
      </dsp:txXfrm>
    </dsp:sp>
    <dsp:sp modelId="{8A65ABCB-27A2-407C-8B39-A2C4C5A0008A}">
      <dsp:nvSpPr>
        <dsp:cNvPr id="0" name=""/>
        <dsp:cNvSpPr/>
      </dsp:nvSpPr>
      <dsp:spPr>
        <a:xfrm>
          <a:off x="3917026" y="793653"/>
          <a:ext cx="1378334" cy="689167"/>
        </a:xfrm>
        <a:prstGeom prst="roundRect">
          <a:avLst>
            <a:gd name="adj" fmla="val 10000"/>
          </a:avLst>
        </a:prstGeom>
        <a:solidFill>
          <a:schemeClr val="accent1">
            <a:tint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a:solidFill>
                <a:sysClr val="windowText" lastClr="000000"/>
              </a:solidFill>
            </a:rPr>
            <a:t>Temas a evaluar relacionados a la subpregunta</a:t>
          </a:r>
        </a:p>
      </dsp:txBody>
      <dsp:txXfrm>
        <a:off x="3937211" y="813838"/>
        <a:ext cx="1337964" cy="648797"/>
      </dsp:txXfrm>
    </dsp:sp>
    <dsp:sp modelId="{78517474-D3C7-41ED-9E36-79F3343246AC}">
      <dsp:nvSpPr>
        <dsp:cNvPr id="0" name=""/>
        <dsp:cNvSpPr/>
      </dsp:nvSpPr>
      <dsp:spPr>
        <a:xfrm rot="3310531">
          <a:off x="1228966" y="1507262"/>
          <a:ext cx="965449" cy="54492"/>
        </a:xfrm>
        <a:custGeom>
          <a:avLst/>
          <a:gdLst/>
          <a:ahLst/>
          <a:cxnLst/>
          <a:rect l="0" t="0" r="0" b="0"/>
          <a:pathLst>
            <a:path>
              <a:moveTo>
                <a:pt x="0" y="27246"/>
              </a:moveTo>
              <a:lnTo>
                <a:pt x="965449" y="27246"/>
              </a:lnTo>
            </a:path>
          </a:pathLst>
        </a:custGeom>
        <a:noFill/>
        <a:ln w="12700" cap="flat" cmpd="sng" algn="ctr">
          <a:solidFill>
            <a:schemeClr val="accent1">
              <a:tint val="99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1687554" y="1510372"/>
        <a:ext cx="48272" cy="48272"/>
      </dsp:txXfrm>
    </dsp:sp>
    <dsp:sp modelId="{9766AC07-5DFD-454B-A3EE-935D0C6DA9B6}">
      <dsp:nvSpPr>
        <dsp:cNvPr id="0" name=""/>
        <dsp:cNvSpPr/>
      </dsp:nvSpPr>
      <dsp:spPr>
        <a:xfrm>
          <a:off x="1987357" y="1586196"/>
          <a:ext cx="1378334" cy="689167"/>
        </a:xfrm>
        <a:prstGeom prst="roundRect">
          <a:avLst>
            <a:gd name="adj" fmla="val 10000"/>
          </a:avLst>
        </a:prstGeom>
        <a:solidFill>
          <a:schemeClr val="accent1">
            <a:tint val="99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dirty="0">
              <a:solidFill>
                <a:sysClr val="windowText" lastClr="000000"/>
              </a:solidFill>
            </a:rPr>
            <a:t>OBJETIVO ESPECÍFICO/</a:t>
          </a:r>
        </a:p>
        <a:p>
          <a:pPr marL="0" lvl="0" indent="0" algn="ctr" defTabSz="444500">
            <a:lnSpc>
              <a:spcPct val="90000"/>
            </a:lnSpc>
            <a:spcBef>
              <a:spcPct val="0"/>
            </a:spcBef>
            <a:spcAft>
              <a:spcPct val="35000"/>
            </a:spcAft>
            <a:buNone/>
          </a:pPr>
          <a:r>
            <a:rPr lang="es-MX" sz="1000" kern="1200" dirty="0">
              <a:solidFill>
                <a:sysClr val="windowText" lastClr="000000"/>
              </a:solidFill>
            </a:rPr>
            <a:t>SUBPREGUNTA</a:t>
          </a:r>
        </a:p>
      </dsp:txBody>
      <dsp:txXfrm>
        <a:off x="2007542" y="1606381"/>
        <a:ext cx="1337964" cy="648797"/>
      </dsp:txXfrm>
    </dsp:sp>
    <dsp:sp modelId="{1F4308E5-702B-4592-B922-A93116D81D0B}">
      <dsp:nvSpPr>
        <dsp:cNvPr id="0" name=""/>
        <dsp:cNvSpPr/>
      </dsp:nvSpPr>
      <dsp:spPr>
        <a:xfrm>
          <a:off x="3365692" y="1903533"/>
          <a:ext cx="551333" cy="54492"/>
        </a:xfrm>
        <a:custGeom>
          <a:avLst/>
          <a:gdLst/>
          <a:ahLst/>
          <a:cxnLst/>
          <a:rect l="0" t="0" r="0" b="0"/>
          <a:pathLst>
            <a:path>
              <a:moveTo>
                <a:pt x="0" y="27246"/>
              </a:moveTo>
              <a:lnTo>
                <a:pt x="551333" y="27246"/>
              </a:lnTo>
            </a:path>
          </a:pathLst>
        </a:custGeom>
        <a:noFill/>
        <a:ln w="12700" cap="flat" cmpd="sng" algn="ctr">
          <a:solidFill>
            <a:schemeClr val="accent1">
              <a:tint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MX" sz="500" kern="1200"/>
        </a:p>
      </dsp:txBody>
      <dsp:txXfrm>
        <a:off x="3627575" y="1916996"/>
        <a:ext cx="27566" cy="27566"/>
      </dsp:txXfrm>
    </dsp:sp>
    <dsp:sp modelId="{234FCD59-C2D1-43A2-92A7-9F96489A107E}">
      <dsp:nvSpPr>
        <dsp:cNvPr id="0" name=""/>
        <dsp:cNvSpPr/>
      </dsp:nvSpPr>
      <dsp:spPr>
        <a:xfrm>
          <a:off x="3917026" y="1586196"/>
          <a:ext cx="1378334" cy="689167"/>
        </a:xfrm>
        <a:prstGeom prst="roundRect">
          <a:avLst>
            <a:gd name="adj" fmla="val 10000"/>
          </a:avLst>
        </a:prstGeom>
        <a:solidFill>
          <a:schemeClr val="accent1">
            <a:tint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MX" sz="1000" kern="1200">
              <a:solidFill>
                <a:sysClr val="windowText" lastClr="000000"/>
              </a:solidFill>
            </a:rPr>
            <a:t>Temas a evaluar relacionados a la subpregunta</a:t>
          </a:r>
        </a:p>
      </dsp:txBody>
      <dsp:txXfrm>
        <a:off x="3937211" y="1606381"/>
        <a:ext cx="1337964" cy="648797"/>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7D419F-D69C-4373-A837-4DD3020BB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1005</Words>
  <Characters>5528</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Alejandro  Tang Herrera</dc:creator>
  <cp:keywords/>
  <dc:description/>
  <cp:lastModifiedBy>1313803 - CARLOS JOSÉ RODAS AGUALLO</cp:lastModifiedBy>
  <cp:revision>4</cp:revision>
  <dcterms:created xsi:type="dcterms:W3CDTF">2021-08-11T18:12:00Z</dcterms:created>
  <dcterms:modified xsi:type="dcterms:W3CDTF">2021-09-03T16:27:00Z</dcterms:modified>
</cp:coreProperties>
</file>