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-nfasis1"/>
        <w:tblW w:w="14728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3119"/>
        <w:gridCol w:w="1134"/>
        <w:gridCol w:w="2551"/>
        <w:gridCol w:w="1276"/>
        <w:gridCol w:w="1701"/>
        <w:gridCol w:w="1599"/>
        <w:gridCol w:w="1662"/>
      </w:tblGrid>
      <w:tr w:rsidR="00101936" w:rsidRPr="0055788A" w:rsidTr="008E1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bookmarkStart w:id="0" w:name="_GoBack"/>
            <w:bookmarkEnd w:id="0"/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No.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DESTINO</w:t>
            </w:r>
          </w:p>
        </w:tc>
        <w:tc>
          <w:tcPr>
            <w:tcW w:w="311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OBJETIVO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FECHAS</w:t>
            </w:r>
          </w:p>
        </w:tc>
        <w:tc>
          <w:tcPr>
            <w:tcW w:w="2551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PARTICIPANTES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APORTE DE LA CGC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</w:t>
            </w:r>
            <w:r w:rsidRPr="0055788A">
              <w:rPr>
                <w:rStyle w:val="Refdenotaalpie"/>
                <w:rFonts w:ascii="Franklin Gothic Book" w:hAnsi="Franklin Gothic Book" w:cs="Segoe UI"/>
                <w:sz w:val="20"/>
                <w:szCs w:val="20"/>
              </w:rPr>
              <w:footnoteReference w:id="1"/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VIÁTICOS</w:t>
            </w:r>
            <w:r w:rsidRPr="0055788A">
              <w:rPr>
                <w:rStyle w:val="Refdenotaalpie"/>
                <w:rFonts w:ascii="Franklin Gothic Book" w:hAnsi="Franklin Gothic Book" w:cs="Segoe UI"/>
                <w:sz w:val="20"/>
                <w:szCs w:val="20"/>
              </w:rPr>
              <w:footnoteReference w:id="2"/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Reconocimiento de Gastos</w:t>
            </w:r>
            <w:r w:rsidRPr="0055788A">
              <w:rPr>
                <w:rStyle w:val="Refdenotaalpie"/>
                <w:rFonts w:ascii="Franklin Gothic Book" w:hAnsi="Franklin Gothic Book" w:cs="Segoe UI"/>
                <w:sz w:val="20"/>
                <w:szCs w:val="20"/>
              </w:rPr>
              <w:footnoteReference w:id="3"/>
            </w:r>
          </w:p>
        </w:tc>
      </w:tr>
      <w:tr w:rsidR="008E13B8" w:rsidRPr="0055788A" w:rsidTr="0055788A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Bogotá, Colombia</w:t>
            </w:r>
          </w:p>
        </w:tc>
        <w:tc>
          <w:tcPr>
            <w:tcW w:w="3119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42 Congreso Colombiano de Medicina del Trabajo y Salud Ocupacional 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30 de mayo al 03 de junio </w:t>
            </w:r>
          </w:p>
        </w:tc>
        <w:tc>
          <w:tcPr>
            <w:tcW w:w="255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 w:rsidRPr="0055788A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Dr. Orlando David Cano Solís</w:t>
            </w:r>
            <w:r w:rsidR="009559DC" w:rsidRPr="0055788A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, </w:t>
            </w:r>
            <w:r w:rsidR="009559DC" w:rsidRPr="0055788A">
              <w:rPr>
                <w:rFonts w:ascii="Franklin Gothic Book" w:hAnsi="Franklin Gothic Book" w:cs="Calibri"/>
                <w:bCs/>
                <w:sz w:val="20"/>
                <w:szCs w:val="20"/>
              </w:rPr>
              <w:t>Médico II Departamento de Salud, Higiene y Seguridad, Dirección de Recursos Humanos</w:t>
            </w:r>
          </w:p>
        </w:tc>
        <w:tc>
          <w:tcPr>
            <w:tcW w:w="1276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 aéreos y Viáticos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US$ 960.94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US$ 2,275.00</w:t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E13B8" w:rsidRPr="0055788A" w:rsidTr="00C60002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 w:rsidRPr="0055788A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Licda. Carla Azucena Avalos Ortiz</w:t>
            </w:r>
            <w:r w:rsidR="009559DC" w:rsidRPr="0055788A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, </w:t>
            </w:r>
            <w:r w:rsidR="009559DC" w:rsidRPr="0055788A">
              <w:rPr>
                <w:rFonts w:ascii="Franklin Gothic Book" w:hAnsi="Franklin Gothic Book" w:cs="Calibri"/>
                <w:bCs/>
                <w:sz w:val="20"/>
                <w:szCs w:val="20"/>
              </w:rPr>
              <w:t>Analista II Departamento de Salud, Higiene y Seguridad, Dirección de Recursos Humanos</w:t>
            </w:r>
          </w:p>
        </w:tc>
        <w:tc>
          <w:tcPr>
            <w:tcW w:w="1276" w:type="dxa"/>
            <w:vMerge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US$ 960.94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US$ 2,275.00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E13B8" w:rsidRPr="0055788A" w:rsidTr="00E11E5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 w:rsidRPr="0055788A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Sra. Bianca Consuelo Galdámez Orellana</w:t>
            </w:r>
            <w:r w:rsidR="009559DC" w:rsidRPr="0055788A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, </w:t>
            </w:r>
            <w:r w:rsidR="009559DC" w:rsidRPr="0055788A">
              <w:rPr>
                <w:rFonts w:ascii="Franklin Gothic Book" w:hAnsi="Franklin Gothic Book" w:cs="Calibri"/>
                <w:bCs/>
                <w:sz w:val="20"/>
                <w:szCs w:val="20"/>
              </w:rPr>
              <w:t>Auxiliar de Enfermería II Departamento de Salud, Higiene y Seguridad, Dirección de Recursos Humanos</w:t>
            </w:r>
          </w:p>
        </w:tc>
        <w:tc>
          <w:tcPr>
            <w:tcW w:w="1276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US$ 960.94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US$ 2,275.00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9559DC" w:rsidRPr="0055788A" w:rsidTr="009559DC">
        <w:trPr>
          <w:trHeight w:val="20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Ica, Perú </w:t>
            </w:r>
          </w:p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Ciudad de Panamá</w:t>
            </w:r>
          </w:p>
        </w:tc>
        <w:tc>
          <w:tcPr>
            <w:tcW w:w="3119" w:type="dxa"/>
            <w:vMerge w:val="restart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right w:val="single" w:sz="2" w:space="0" w:color="365F91" w:themeColor="accent1" w:themeShade="BF"/>
            </w:tcBorders>
          </w:tcPr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Taller de avances del control interno y la aplicación de la inteligencia artificial en los servicios de control y reuniones bilaterales con miembros de la Organización Latinoamericana y del Caribe de Entidades Fiscalizadoras Superiores (OLACEFS)                                                                   </w:t>
            </w:r>
          </w:p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Reunión bilateral en la Contraloría General de la República de Panamá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13 al 21 de junio de 2022 </w:t>
            </w:r>
          </w:p>
        </w:tc>
        <w:tc>
          <w:tcPr>
            <w:tcW w:w="255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55788A" w:rsidRDefault="009559DC" w:rsidP="00955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55788A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Dr. Edwin Humberto Salazar Jerez,</w:t>
            </w:r>
            <w:r w:rsidRPr="0055788A">
              <w:rPr>
                <w:rFonts w:ascii="Franklin Gothic Book" w:hAnsi="Franklin Gothic Book" w:cs="Calibri"/>
                <w:sz w:val="20"/>
                <w:szCs w:val="20"/>
              </w:rPr>
              <w:t xml:space="preserve"> Contralor General de Cuentas</w:t>
            </w:r>
          </w:p>
        </w:tc>
        <w:tc>
          <w:tcPr>
            <w:tcW w:w="1276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 aéreos y Viáticos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US$ 1572.34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US$ 3,050.00</w:t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9559DC" w:rsidRPr="0055788A" w:rsidTr="008B0181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</w:tcPr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55788A" w:rsidRDefault="009559DC" w:rsidP="00955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55788A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M.A. Wendy Maribel Zeceña Nájera, </w:t>
            </w:r>
            <w:r w:rsidRPr="0055788A">
              <w:rPr>
                <w:rFonts w:ascii="Franklin Gothic Book" w:hAnsi="Franklin Gothic Book" w:cs="Calibri"/>
                <w:sz w:val="20"/>
                <w:szCs w:val="20"/>
              </w:rPr>
              <w:t>Jefe del Departamento de Atención a Denuncias Ciudadanas</w:t>
            </w:r>
          </w:p>
        </w:tc>
        <w:tc>
          <w:tcPr>
            <w:tcW w:w="1276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US$ 1572.34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US$ 3,050.00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9559DC" w:rsidRPr="0055788A" w:rsidRDefault="009559DC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E13B8" w:rsidRPr="0055788A" w:rsidTr="0055788A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Ciudad de Panamá</w:t>
            </w:r>
          </w:p>
        </w:tc>
        <w:tc>
          <w:tcPr>
            <w:tcW w:w="3119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Seminario Taller para la formulación de la Política Regional para el Combate, Prevención y Lucha contra la Corrupción de la Comisión Técnica de Lucha contra la Corrupción Transnacional (CTCT)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9559DC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22 al 25 de junio de 2022</w:t>
            </w:r>
          </w:p>
        </w:tc>
        <w:tc>
          <w:tcPr>
            <w:tcW w:w="255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sz w:val="20"/>
                <w:szCs w:val="20"/>
              </w:rPr>
            </w:pPr>
            <w:r w:rsidRPr="0055788A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Dr. Celvin Manolo Galindo López</w:t>
            </w:r>
            <w:r w:rsidRPr="0055788A">
              <w:rPr>
                <w:rFonts w:ascii="Franklin Gothic Book" w:hAnsi="Franklin Gothic Book" w:cs="Calibri"/>
                <w:sz w:val="20"/>
                <w:szCs w:val="20"/>
              </w:rPr>
              <w:t xml:space="preserve">, Inspector General </w:t>
            </w:r>
          </w:p>
        </w:tc>
        <w:tc>
          <w:tcPr>
            <w:tcW w:w="1276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 aéreos y Viáticos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US$ 1,161.90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US$ 2,200.00</w:t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8E13B8" w:rsidRPr="0055788A" w:rsidRDefault="009559DC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E13B8" w:rsidRPr="0055788A" w:rsidTr="00E11E5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top w:val="single" w:sz="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365F91" w:themeColor="accent1" w:themeShade="BF"/>
              <w:left w:val="single" w:sz="4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sz w:val="20"/>
                <w:szCs w:val="20"/>
              </w:rPr>
            </w:pPr>
            <w:r w:rsidRPr="0055788A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Dr. Caryl Orlando Alonso Jiménez</w:t>
            </w:r>
            <w:r w:rsidRPr="0055788A">
              <w:rPr>
                <w:rFonts w:ascii="Franklin Gothic Book" w:hAnsi="Franklin Gothic Book" w:cs="Calibri"/>
                <w:sz w:val="20"/>
                <w:szCs w:val="20"/>
              </w:rPr>
              <w:t>, Asesor del Despacho Superior</w:t>
            </w:r>
          </w:p>
        </w:tc>
        <w:tc>
          <w:tcPr>
            <w:tcW w:w="1276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US$ 1,161.90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$2,200.00</w:t>
            </w:r>
          </w:p>
        </w:tc>
      </w:tr>
      <w:tr w:rsidR="008E13B8" w:rsidRPr="0055788A" w:rsidTr="00E11E5D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365F91" w:themeColor="accent1" w:themeShade="BF"/>
              <w:left w:val="single" w:sz="4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 w:rsidRPr="0055788A"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Licda. Delmy Olivia Harris Menjivar</w:t>
            </w:r>
            <w:r w:rsidRPr="0055788A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, Analista Administrativo III, Dirección de Cooperación y Relaciones Interinstitucionales</w:t>
            </w:r>
          </w:p>
        </w:tc>
        <w:tc>
          <w:tcPr>
            <w:tcW w:w="1276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US$ 1,161.90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US$ 2,200.00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E13B8" w:rsidRPr="0055788A" w:rsidTr="0055788A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365F91" w:themeColor="accent1" w:themeShade="BF"/>
              <w:left w:val="single" w:sz="4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 w:rsidRPr="0055788A"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Licda. Magda Irene Enríquez Sánchez</w:t>
            </w:r>
            <w:r w:rsidRPr="0055788A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, Asesora Jurídica de Inspección General</w:t>
            </w:r>
          </w:p>
        </w:tc>
        <w:tc>
          <w:tcPr>
            <w:tcW w:w="1276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US$ 1,161.90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</w:t>
            </w:r>
            <w:r w:rsidR="008E13B8" w:rsidRPr="0055788A">
              <w:rPr>
                <w:rFonts w:ascii="Franklin Gothic Book" w:hAnsi="Franklin Gothic Book" w:cs="Segoe UI"/>
                <w:sz w:val="20"/>
                <w:szCs w:val="20"/>
              </w:rPr>
              <w:t>$2,200.00</w:t>
            </w:r>
          </w:p>
        </w:tc>
      </w:tr>
      <w:tr w:rsidR="008E13B8" w:rsidRPr="0055788A" w:rsidTr="0055788A">
        <w:trPr>
          <w:trHeight w:val="11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365F91" w:themeColor="accent1" w:themeShade="BF"/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E11E5D" w:rsidRPr="0055788A" w:rsidRDefault="008E13B8" w:rsidP="008E13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 w:rsidRPr="0055788A"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 xml:space="preserve">Licda. Shirley Andree Cú Marroquín, </w:t>
            </w:r>
            <w:r w:rsidRPr="0055788A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Asistente Administrativo Ejecutivo II de Inspección General</w:t>
            </w:r>
          </w:p>
        </w:tc>
        <w:tc>
          <w:tcPr>
            <w:tcW w:w="1276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US$ 1,161.90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</w:t>
            </w:r>
            <w:r w:rsidR="008E13B8" w:rsidRPr="0055788A">
              <w:rPr>
                <w:rFonts w:ascii="Franklin Gothic Book" w:hAnsi="Franklin Gothic Book" w:cs="Segoe UI"/>
                <w:sz w:val="20"/>
                <w:szCs w:val="20"/>
              </w:rPr>
              <w:t>$</w:t>
            </w: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 </w:t>
            </w:r>
            <w:r w:rsidR="008E13B8" w:rsidRPr="0055788A">
              <w:rPr>
                <w:rFonts w:ascii="Franklin Gothic Book" w:hAnsi="Franklin Gothic Book" w:cs="Segoe UI"/>
                <w:sz w:val="20"/>
                <w:szCs w:val="20"/>
              </w:rPr>
              <w:t>2,200.00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E13B8" w:rsidRPr="0055788A" w:rsidTr="009559DC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Ciudad de México</w:t>
            </w:r>
          </w:p>
        </w:tc>
        <w:tc>
          <w:tcPr>
            <w:tcW w:w="311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Serie de reuniones técnicas con el equipo de la ASF de México para el seguimiento de las actividades del Convenio Marco de Cooperación entre la ASF y los Países del Triángulo Norte de C.A. y a las actividades que se gestionan de forma conjunta al interior de la Organización Centroamericana y del Caribe de Entidades Fiscalizadoras Superiores (OCCEFS)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26 al 30 de junio de 2022</w:t>
            </w:r>
          </w:p>
        </w:tc>
        <w:tc>
          <w:tcPr>
            <w:tcW w:w="255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55788A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Dr. Mario Francisco Xocoy Buch,</w:t>
            </w:r>
            <w:r w:rsidRPr="0055788A">
              <w:rPr>
                <w:rFonts w:ascii="Franklin Gothic Book" w:hAnsi="Franklin Gothic Book" w:cs="Calibri"/>
                <w:sz w:val="20"/>
                <w:szCs w:val="20"/>
              </w:rPr>
              <w:t xml:space="preserve"> Subcontralor de Probidad.</w:t>
            </w:r>
          </w:p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 aéreos y Viáticos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US$ 658.47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8E13B8" w:rsidRPr="0055788A" w:rsidRDefault="00E11E5D" w:rsidP="008E13B8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US$ 1,575.00</w:t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8E13B8" w:rsidRPr="0055788A" w:rsidRDefault="008E13B8" w:rsidP="008E13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</w:tbl>
    <w:p w:rsidR="00101936" w:rsidRPr="00097975" w:rsidRDefault="00101936" w:rsidP="00AB262E">
      <w:pPr>
        <w:rPr>
          <w:sz w:val="20"/>
          <w:szCs w:val="20"/>
          <w:lang w:val="es-ES"/>
        </w:rPr>
      </w:pPr>
    </w:p>
    <w:sectPr w:rsidR="00101936" w:rsidRPr="00097975" w:rsidSect="00AB262E">
      <w:headerReference w:type="default" r:id="rId7"/>
      <w:footerReference w:type="default" r:id="rId8"/>
      <w:pgSz w:w="15840" w:h="12240" w:orient="landscape"/>
      <w:pgMar w:top="311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149" w:rsidRDefault="00471149" w:rsidP="00311205">
      <w:pPr>
        <w:spacing w:after="0" w:line="240" w:lineRule="auto"/>
      </w:pPr>
      <w:r>
        <w:separator/>
      </w:r>
    </w:p>
  </w:endnote>
  <w:endnote w:type="continuationSeparator" w:id="0">
    <w:p w:rsidR="00471149" w:rsidRDefault="00471149" w:rsidP="0031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9132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6542" w:rsidRDefault="00EC654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5C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5C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1205" w:rsidRDefault="003112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149" w:rsidRDefault="00471149" w:rsidP="00311205">
      <w:pPr>
        <w:spacing w:after="0" w:line="240" w:lineRule="auto"/>
      </w:pPr>
      <w:r>
        <w:separator/>
      </w:r>
    </w:p>
  </w:footnote>
  <w:footnote w:type="continuationSeparator" w:id="0">
    <w:p w:rsidR="00471149" w:rsidRDefault="00471149" w:rsidP="00311205">
      <w:pPr>
        <w:spacing w:after="0" w:line="240" w:lineRule="auto"/>
      </w:pPr>
      <w:r>
        <w:continuationSeparator/>
      </w:r>
    </w:p>
  </w:footnote>
  <w:footnote w:id="1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42" w:rsidRPr="00101936" w:rsidRDefault="00376F51" w:rsidP="00EC6542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4DC8AEE9" wp14:editId="26EB06EC">
          <wp:simplePos x="0" y="0"/>
          <wp:positionH relativeFrom="column">
            <wp:posOffset>-1080770</wp:posOffset>
          </wp:positionH>
          <wp:positionV relativeFrom="paragraph">
            <wp:posOffset>-440055</wp:posOffset>
          </wp:positionV>
          <wp:extent cx="10220325" cy="1575435"/>
          <wp:effectExtent l="0" t="0" r="9525" b="571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21-CGC\04_ABRIL\Hoja membretada OFICIO y CARTA 2019-2022_v2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0325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542"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VIAJES INTERNACIONALES FINANCIADOS CON FONDOS PÚBLICOS</w:t>
    </w:r>
  </w:p>
  <w:p w:rsidR="00EC6542" w:rsidRPr="00101936" w:rsidRDefault="00EC6542" w:rsidP="00EC6542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0A74E3">
      <w:rPr>
        <w:rFonts w:ascii="Franklin Gothic Book" w:hAnsi="Franklin Gothic Book" w:cs="Segoe UI"/>
        <w:b/>
        <w:i/>
        <w:color w:val="002060"/>
        <w:sz w:val="28"/>
        <w:szCs w:val="24"/>
      </w:rPr>
      <w:t>30</w:t>
    </w:r>
    <w:r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0A74E3">
      <w:rPr>
        <w:rFonts w:ascii="Franklin Gothic Book" w:hAnsi="Franklin Gothic Book" w:cs="Segoe UI"/>
        <w:b/>
        <w:i/>
        <w:color w:val="002060"/>
        <w:sz w:val="28"/>
        <w:szCs w:val="24"/>
      </w:rPr>
      <w:t>JUNIO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DE 2022</w:t>
    </w:r>
  </w:p>
  <w:p w:rsidR="00311205" w:rsidRDefault="00311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05"/>
    <w:rsid w:val="00004E64"/>
    <w:rsid w:val="00035F9E"/>
    <w:rsid w:val="00057B80"/>
    <w:rsid w:val="00094274"/>
    <w:rsid w:val="00097975"/>
    <w:rsid w:val="000A74E3"/>
    <w:rsid w:val="000D2636"/>
    <w:rsid w:val="00101936"/>
    <w:rsid w:val="001302F5"/>
    <w:rsid w:val="00171501"/>
    <w:rsid w:val="001D0A74"/>
    <w:rsid w:val="001D76CE"/>
    <w:rsid w:val="00277E2C"/>
    <w:rsid w:val="002F399F"/>
    <w:rsid w:val="00311205"/>
    <w:rsid w:val="00376F51"/>
    <w:rsid w:val="003942A6"/>
    <w:rsid w:val="003B39A6"/>
    <w:rsid w:val="003D2115"/>
    <w:rsid w:val="00471149"/>
    <w:rsid w:val="004E30B2"/>
    <w:rsid w:val="0055788A"/>
    <w:rsid w:val="00584AA7"/>
    <w:rsid w:val="005A46BF"/>
    <w:rsid w:val="0062229C"/>
    <w:rsid w:val="00645C66"/>
    <w:rsid w:val="006C59F6"/>
    <w:rsid w:val="006D2B14"/>
    <w:rsid w:val="006D6526"/>
    <w:rsid w:val="0071442E"/>
    <w:rsid w:val="007203A7"/>
    <w:rsid w:val="007416B0"/>
    <w:rsid w:val="00750435"/>
    <w:rsid w:val="0082308C"/>
    <w:rsid w:val="00876EC2"/>
    <w:rsid w:val="008A4C57"/>
    <w:rsid w:val="008B4962"/>
    <w:rsid w:val="008E13B8"/>
    <w:rsid w:val="009559DC"/>
    <w:rsid w:val="00981E33"/>
    <w:rsid w:val="00A937BD"/>
    <w:rsid w:val="00AB262E"/>
    <w:rsid w:val="00AB5449"/>
    <w:rsid w:val="00B15772"/>
    <w:rsid w:val="00B93FE6"/>
    <w:rsid w:val="00C06D80"/>
    <w:rsid w:val="00D607DE"/>
    <w:rsid w:val="00DA5BCF"/>
    <w:rsid w:val="00DE0549"/>
    <w:rsid w:val="00E11E5D"/>
    <w:rsid w:val="00E1768D"/>
    <w:rsid w:val="00E24615"/>
    <w:rsid w:val="00E6230E"/>
    <w:rsid w:val="00EC6542"/>
    <w:rsid w:val="00EE7A71"/>
    <w:rsid w:val="00EF5755"/>
    <w:rsid w:val="00F6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65F8AD4-F965-4755-A5C0-3258D9CD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205"/>
  </w:style>
  <w:style w:type="paragraph" w:styleId="Piedepgina">
    <w:name w:val="footer"/>
    <w:basedOn w:val="Normal"/>
    <w:link w:val="PiedepginaCar"/>
    <w:uiPriority w:val="99"/>
    <w:unhideWhenUsed/>
    <w:rsid w:val="00311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205"/>
  </w:style>
  <w:style w:type="paragraph" w:styleId="Textodeglobo">
    <w:name w:val="Balloon Text"/>
    <w:basedOn w:val="Normal"/>
    <w:link w:val="TextodegloboCar"/>
    <w:uiPriority w:val="99"/>
    <w:semiHidden/>
    <w:unhideWhenUsed/>
    <w:rsid w:val="0031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20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1936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936"/>
    <w:rPr>
      <w:rFonts w:eastAsiaTheme="minorEastAsia"/>
      <w:sz w:val="20"/>
      <w:szCs w:val="20"/>
      <w:lang w:val="es-GT"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101936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101936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17D7-FD2C-4CAE-8213-4E0FF9C1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 Tang</dc:creator>
  <cp:lastModifiedBy>Marta Elena Chew Mendieta</cp:lastModifiedBy>
  <cp:revision>2</cp:revision>
  <cp:lastPrinted>2022-07-11T15:39:00Z</cp:lastPrinted>
  <dcterms:created xsi:type="dcterms:W3CDTF">2022-07-18T13:13:00Z</dcterms:created>
  <dcterms:modified xsi:type="dcterms:W3CDTF">2022-07-18T13:13:00Z</dcterms:modified>
</cp:coreProperties>
</file>