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1"/>
        <w:tblW w:w="9240" w:type="dxa"/>
        <w:tblLook w:val="04A0" w:firstRow="1" w:lastRow="0" w:firstColumn="1" w:lastColumn="0" w:noHBand="0" w:noVBand="1"/>
      </w:tblPr>
      <w:tblGrid>
        <w:gridCol w:w="640"/>
        <w:gridCol w:w="3620"/>
        <w:gridCol w:w="1880"/>
        <w:gridCol w:w="3100"/>
      </w:tblGrid>
      <w:tr w:rsidR="00981BBA" w:rsidTr="00981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bookmarkStart w:id="0" w:name="_GoBack"/>
            <w:bookmarkEnd w:id="0"/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No.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DESCRIPCIÓN BIEN INMUEBLE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ESTADO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UBICACIÓN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Edificio Zona 13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7ma. Avenida 7-32 Zona 13, Guatemala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Edificio Zona 1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5ta Avenida 9-95 zona 1, Guatemala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Edificio Zona 2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Ave Simeón Cañas 5-32 zona 2, Guatemala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Quetzaltenango</w:t>
            </w:r>
          </w:p>
        </w:tc>
        <w:tc>
          <w:tcPr>
            <w:tcW w:w="1880" w:type="dxa"/>
            <w:noWrap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B60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Propiedad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5a. Ave. 4-02 Zona 5 Colonia Molina, Quetzaltenango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Santa Rosa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2da. Ave. </w:t>
            </w:r>
            <w:proofErr w:type="gramStart"/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y</w:t>
            </w:r>
            <w:proofErr w:type="gramEnd"/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1era. Calle, zona 4 Barrio la Parroquia, Cuilapa, Santa Rosa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Baja Verapaz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 Av. 3-82 Bario el centro, zona 1 Salamá, Baja Verapaz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Chiquimula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1er. Calle y 2a. Ave. Colonia Lone, Chiquimula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8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San Marcos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9na. Calle 12-64 zona 3, San Marcos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Chimaltenango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 calle 2-91 zona 3, Chimaltenango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Alta Verapaz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3a calle 2-27 zona 4, Cobán, Alta Verapaz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11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El Progreso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Sector El Bordo, Barrio La Joya, Guastatoya, El Progreso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12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Escuintla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7ma ave. 13-40, Callejón Avendalo, Col. Los Naranjales, zona 4, Escuintla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13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Huehuetenango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Corral Chiquito, Zona 8, Huehuetenango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14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Zacapa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12 calle 15-20 Zona 1, Calle del Teatro al Aire Libre a un costado del Salón Social, Zacapa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15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Jalapa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Calle del Tránsito Rojas 8-49 zona 1, Jalapa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16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Jutiapa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7a. Ave. 8-49 zona 1, Barrio Latino, Jutiapa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lastRenderedPageBreak/>
              <w:t>17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Petén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9a. Calle y 8a. Ave. Barrio La Ermita zona 1 Santa Elena, Petén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18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Quiché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7a. Ave. Zona 5,  (atrás del Instituto Fray Francisco Jiménez) Santa Cruz del Quiché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19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Retalhuleu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6a. Ave. y 6a. Calle zona 1, Antiguo Edificio de Correos (esquina) Retalhuleu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20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Sacatepéquez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046670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Calle del Manchén Número 5 Antigua Guatemala, Sacatepéquez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21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Sololá</w:t>
            </w:r>
          </w:p>
        </w:tc>
        <w:tc>
          <w:tcPr>
            <w:tcW w:w="1880" w:type="dxa"/>
            <w:noWrap/>
            <w:vAlign w:val="center"/>
            <w:hideMark/>
          </w:tcPr>
          <w:p w:rsidR="00981BBA" w:rsidRPr="00981BBA" w:rsidRDefault="00727021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10a. Calle "A" 4-35 zona 1, Sololá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22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Totonicapán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4ta. Calle final zona 3, Totonicapán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23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Izabal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6a. Ave. Entre 15 y 16 calle Puerto Barrios, Izabal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24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Suchitepéquez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B60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5a. Ave. 5-08 zona 2, 1er. Grupo Colonia Flor del Café, Mazatenango</w:t>
            </w:r>
          </w:p>
        </w:tc>
      </w:tr>
      <w:tr w:rsidR="00A577E5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</w:tcPr>
          <w:p w:rsidR="00A577E5" w:rsidRPr="00981BBA" w:rsidRDefault="00A577E5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25</w:t>
            </w:r>
          </w:p>
        </w:tc>
        <w:tc>
          <w:tcPr>
            <w:tcW w:w="3620" w:type="dxa"/>
            <w:vAlign w:val="center"/>
          </w:tcPr>
          <w:p w:rsidR="00A577E5" w:rsidRPr="00981BBA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Cementerio Privado Jardines Eternos Las Bounganvilias, S.A.</w:t>
            </w:r>
            <w:r w:rsidR="00FE22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30 Lotes</w:t>
            </w:r>
          </w:p>
        </w:tc>
        <w:tc>
          <w:tcPr>
            <w:tcW w:w="1880" w:type="dxa"/>
            <w:vAlign w:val="center"/>
          </w:tcPr>
          <w:p w:rsidR="00A577E5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Propiedad</w:t>
            </w:r>
          </w:p>
          <w:p w:rsidR="00A577E5" w:rsidRPr="00981BBA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3100" w:type="dxa"/>
            <w:vAlign w:val="center"/>
          </w:tcPr>
          <w:p w:rsidR="00A577E5" w:rsidRPr="009B603A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57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Final calzada la paz, 4ta. Calle 27-00, Zona 6 Guatemala.</w:t>
            </w:r>
          </w:p>
        </w:tc>
      </w:tr>
      <w:tr w:rsidR="00A577E5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</w:tcPr>
          <w:p w:rsidR="00A577E5" w:rsidRDefault="00A577E5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26</w:t>
            </w:r>
          </w:p>
        </w:tc>
        <w:tc>
          <w:tcPr>
            <w:tcW w:w="3620" w:type="dxa"/>
            <w:vAlign w:val="center"/>
          </w:tcPr>
          <w:p w:rsidR="00FE22B5" w:rsidRDefault="00A577E5" w:rsidP="00FE22B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Cementerio General </w:t>
            </w:r>
            <w:r w:rsidR="00FE22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Guatemala Guatemala, 1 Lote</w:t>
            </w:r>
          </w:p>
        </w:tc>
        <w:tc>
          <w:tcPr>
            <w:tcW w:w="1880" w:type="dxa"/>
            <w:vAlign w:val="center"/>
          </w:tcPr>
          <w:p w:rsidR="0095401B" w:rsidRDefault="0095401B" w:rsidP="0095401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Propiedad</w:t>
            </w:r>
          </w:p>
          <w:p w:rsidR="00A577E5" w:rsidRDefault="00A577E5" w:rsidP="0095401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3100" w:type="dxa"/>
            <w:vAlign w:val="center"/>
          </w:tcPr>
          <w:p w:rsidR="00A577E5" w:rsidRPr="00A577E5" w:rsidRDefault="00622585" w:rsidP="00917FA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Lote No. 39 A sección I del cuadro 25 (La Isla) </w:t>
            </w:r>
            <w:hyperlink r:id="rId6" w:anchor="map" w:history="1"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>20 Calle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y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4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>ta.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Avenida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z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ona 3  Cementerio General 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Guatemala 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Guatemala.</w:t>
              </w:r>
            </w:hyperlink>
          </w:p>
        </w:tc>
      </w:tr>
    </w:tbl>
    <w:p w:rsidR="00C42F1B" w:rsidRDefault="00C42F1B"/>
    <w:sectPr w:rsidR="00C42F1B" w:rsidSect="007C3769">
      <w:headerReference w:type="default" r:id="rId7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595" w:rsidRDefault="00A45595" w:rsidP="007C3769">
      <w:pPr>
        <w:spacing w:after="0" w:line="240" w:lineRule="auto"/>
      </w:pPr>
      <w:r>
        <w:separator/>
      </w:r>
    </w:p>
  </w:endnote>
  <w:endnote w:type="continuationSeparator" w:id="0">
    <w:p w:rsidR="00A45595" w:rsidRDefault="00A45595" w:rsidP="007C3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595" w:rsidRDefault="00A45595" w:rsidP="007C3769">
      <w:pPr>
        <w:spacing w:after="0" w:line="240" w:lineRule="auto"/>
      </w:pPr>
      <w:r>
        <w:separator/>
      </w:r>
    </w:p>
  </w:footnote>
  <w:footnote w:type="continuationSeparator" w:id="0">
    <w:p w:rsidR="00A45595" w:rsidRDefault="00A45595" w:rsidP="007C3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769" w:rsidRPr="007C3769" w:rsidRDefault="007C3769" w:rsidP="007C3769">
    <w:pPr>
      <w:pStyle w:val="Encabezado"/>
      <w:jc w:val="center"/>
      <w:rPr>
        <w:rFonts w:ascii="Arial" w:hAnsi="Arial" w:cs="Arial"/>
        <w:b/>
        <w:sz w:val="24"/>
        <w:szCs w:val="24"/>
        <w:lang w:val="es-MX"/>
      </w:rPr>
    </w:pPr>
    <w:r w:rsidRPr="007C3769">
      <w:rPr>
        <w:rFonts w:ascii="Arial" w:hAnsi="Arial" w:cs="Arial"/>
        <w:b/>
        <w:sz w:val="24"/>
        <w:szCs w:val="24"/>
        <w:lang w:val="es-MX"/>
      </w:rPr>
      <w:t>CONTRALORIA GENERAL DE CUENTAS</w:t>
    </w:r>
  </w:p>
  <w:p w:rsidR="007C3769" w:rsidRPr="007C3769" w:rsidRDefault="007C3769" w:rsidP="007C3769">
    <w:pPr>
      <w:pStyle w:val="Encabezado"/>
      <w:jc w:val="center"/>
      <w:rPr>
        <w:rFonts w:ascii="Arial" w:hAnsi="Arial" w:cs="Arial"/>
        <w:b/>
        <w:sz w:val="24"/>
        <w:szCs w:val="24"/>
        <w:lang w:val="es-MX"/>
      </w:rPr>
    </w:pPr>
    <w:r w:rsidRPr="007C3769">
      <w:rPr>
        <w:rFonts w:ascii="Arial" w:hAnsi="Arial" w:cs="Arial"/>
        <w:b/>
        <w:sz w:val="24"/>
        <w:szCs w:val="24"/>
        <w:lang w:val="es-MX"/>
      </w:rPr>
      <w:t xml:space="preserve">BIENES </w:t>
    </w:r>
    <w:r>
      <w:rPr>
        <w:rFonts w:ascii="Arial" w:hAnsi="Arial" w:cs="Arial"/>
        <w:b/>
        <w:sz w:val="24"/>
        <w:szCs w:val="24"/>
        <w:lang w:val="es-MX"/>
      </w:rPr>
      <w:t>IN</w:t>
    </w:r>
    <w:r w:rsidRPr="007C3769">
      <w:rPr>
        <w:rFonts w:ascii="Arial" w:hAnsi="Arial" w:cs="Arial"/>
        <w:b/>
        <w:sz w:val="24"/>
        <w:szCs w:val="24"/>
        <w:lang w:val="es-MX"/>
      </w:rPr>
      <w:t>MUEBLES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BA"/>
    <w:rsid w:val="00046670"/>
    <w:rsid w:val="00622585"/>
    <w:rsid w:val="00727021"/>
    <w:rsid w:val="007A1CB8"/>
    <w:rsid w:val="007C3769"/>
    <w:rsid w:val="008746C1"/>
    <w:rsid w:val="008F41D4"/>
    <w:rsid w:val="00917FAC"/>
    <w:rsid w:val="00933603"/>
    <w:rsid w:val="0095401B"/>
    <w:rsid w:val="009772F7"/>
    <w:rsid w:val="00981BBA"/>
    <w:rsid w:val="009B603A"/>
    <w:rsid w:val="00A45595"/>
    <w:rsid w:val="00A577E5"/>
    <w:rsid w:val="00C42F1B"/>
    <w:rsid w:val="00F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2CD54A-F828-4D22-99BF-C737531F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BB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4-nfasis1">
    <w:name w:val="Grid Table 4 Accent 1"/>
    <w:basedOn w:val="Tablanormal"/>
    <w:uiPriority w:val="49"/>
    <w:rsid w:val="0098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C37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3769"/>
  </w:style>
  <w:style w:type="paragraph" w:styleId="Piedepgina">
    <w:name w:val="footer"/>
    <w:basedOn w:val="Normal"/>
    <w:link w:val="PiedepginaCar"/>
    <w:uiPriority w:val="99"/>
    <w:unhideWhenUsed/>
    <w:rsid w:val="007C37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769"/>
  </w:style>
  <w:style w:type="paragraph" w:styleId="Textodeglobo">
    <w:name w:val="Balloon Text"/>
    <w:basedOn w:val="Normal"/>
    <w:link w:val="TextodegloboCar"/>
    <w:uiPriority w:val="99"/>
    <w:semiHidden/>
    <w:unhideWhenUsed/>
    <w:rsid w:val="009B6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03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917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3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ginasamarillas.com.gt/empresas/cementerio-general-de-guatemala/guatemala-309658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Sherley Silvia Veliz Jimenez</dc:creator>
  <cp:keywords/>
  <dc:description/>
  <cp:lastModifiedBy>Marta Elena Chew Mendieta</cp:lastModifiedBy>
  <cp:revision>2</cp:revision>
  <cp:lastPrinted>2023-02-03T18:23:00Z</cp:lastPrinted>
  <dcterms:created xsi:type="dcterms:W3CDTF">2023-02-07T18:23:00Z</dcterms:created>
  <dcterms:modified xsi:type="dcterms:W3CDTF">2023-02-07T18:23:00Z</dcterms:modified>
</cp:coreProperties>
</file>