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F5C4C" w:rsidRPr="00C96091" w:rsidTr="00E63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96091" w:rsidRDefault="002F5C4C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bookmarkStart w:id="0" w:name="_GoBack"/>
            <w:bookmarkEnd w:id="0"/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9609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9609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9609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9609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9609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9609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96091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9609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96091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96091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96091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3E2247" w:rsidRPr="00C96091" w:rsidTr="003E2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center"/>
              <w:rPr>
                <w:rFonts w:ascii="Tahoma" w:hAnsi="Tahoma" w:cs="Tahoma"/>
                <w:bCs w:val="0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Cs w:val="0"/>
                <w:sz w:val="16"/>
                <w:szCs w:val="16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Ciudad de Panamá, Panamá 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Visita Técnica de Estudio a la Contraloría General de la República de Panamá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08 al 10 de agosto de 2023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E2247" w:rsidRPr="00C96091" w:rsidRDefault="003E2247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Licda. Sandra Leticia Jerónimo Duarte,</w:t>
            </w: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25597B" w:rsidRPr="00C96091">
              <w:rPr>
                <w:rFonts w:ascii="Tahoma" w:hAnsi="Tahoma" w:cs="Tahoma"/>
                <w:sz w:val="16"/>
                <w:szCs w:val="16"/>
                <w:lang w:val="es-GT"/>
              </w:rPr>
              <w:t>Auditor Gubernamental II, Dirección de Auditoría para Atención a Denuncias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Viáticos 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2247" w:rsidRPr="00C96091" w:rsidRDefault="000B16F7" w:rsidP="00E97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--------------------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2247" w:rsidRPr="00C96091" w:rsidRDefault="003E2247" w:rsidP="00DA164B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DA164B" w:rsidRPr="00C96091">
              <w:rPr>
                <w:rFonts w:ascii="Tahoma" w:hAnsi="Tahoma" w:cs="Tahoma"/>
                <w:sz w:val="16"/>
                <w:szCs w:val="16"/>
                <w:lang w:val="es-GT"/>
              </w:rPr>
              <w:t>1,800.00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3E2247" w:rsidRPr="00C96091" w:rsidTr="006D765D">
        <w:trPr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Malgun Gothic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E2247" w:rsidRPr="00C96091" w:rsidRDefault="003E2247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Lic. Rudy </w:t>
            </w:r>
            <w:proofErr w:type="spellStart"/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>Roderico</w:t>
            </w:r>
            <w:proofErr w:type="spellEnd"/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Ramos Figueroa, </w:t>
            </w:r>
            <w:r w:rsidR="0025597B"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Asesor de la </w:t>
            </w:r>
            <w:proofErr w:type="spellStart"/>
            <w:r w:rsidR="0025597B" w:rsidRPr="00C96091">
              <w:rPr>
                <w:rFonts w:ascii="Tahoma" w:hAnsi="Tahoma" w:cs="Tahoma"/>
                <w:sz w:val="16"/>
                <w:szCs w:val="16"/>
                <w:lang w:val="es-GT"/>
              </w:rPr>
              <w:t>Subcontraloría</w:t>
            </w:r>
            <w:proofErr w:type="spellEnd"/>
            <w:r w:rsidR="0025597B"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Calidad de Gasto Público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3E2247" w:rsidRPr="00C96091" w:rsidRDefault="000B16F7" w:rsidP="00E97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--------------------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:rsidR="003E2247" w:rsidRPr="00C96091" w:rsidRDefault="00DA164B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---------------------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3E2247" w:rsidRPr="00C96091" w:rsidRDefault="00DA164B" w:rsidP="00DA164B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US$ 1,800.00</w:t>
            </w:r>
          </w:p>
        </w:tc>
      </w:tr>
      <w:tr w:rsidR="003E2247" w:rsidRPr="00C96091" w:rsidTr="00E6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3E2247" w:rsidRPr="00C96091" w:rsidRDefault="003E2247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3E2247" w:rsidRPr="00C96091" w:rsidRDefault="003E2247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3E2247" w:rsidRPr="00C96091" w:rsidRDefault="003E2247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3E2247" w:rsidRPr="00C96091" w:rsidRDefault="003E2247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shd w:val="clear" w:color="auto" w:fill="FFFFFF" w:themeFill="background1"/>
          </w:tcPr>
          <w:p w:rsidR="003E2247" w:rsidRPr="00C96091" w:rsidRDefault="003E2247" w:rsidP="00E63AD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Licda. Cintia Zoraida Solano Carrera,</w:t>
            </w: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 Auditor Gubernamental I de la Dirección de Auditoría al Sector Salud y Seguridad Social</w:t>
            </w:r>
          </w:p>
        </w:tc>
        <w:tc>
          <w:tcPr>
            <w:tcW w:w="1493" w:type="dxa"/>
            <w:shd w:val="clear" w:color="auto" w:fill="FFFFFF" w:themeFill="background1"/>
          </w:tcPr>
          <w:p w:rsidR="003E2247" w:rsidRPr="00C96091" w:rsidRDefault="003E2247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Boletos y viáticos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3E2247" w:rsidRPr="00C96091" w:rsidRDefault="003E2247" w:rsidP="001E40B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  US$ </w:t>
            </w:r>
            <w:r w:rsidR="001E40B9" w:rsidRPr="00C96091">
              <w:rPr>
                <w:rFonts w:ascii="Tahoma" w:hAnsi="Tahoma" w:cs="Tahoma"/>
                <w:sz w:val="16"/>
                <w:szCs w:val="16"/>
                <w:lang w:val="es-GT"/>
              </w:rPr>
              <w:t>646.01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:rsidR="003E2247" w:rsidRPr="00C96091" w:rsidRDefault="00DA164B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US$ 1,800.00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3E2247" w:rsidRPr="00C96091" w:rsidRDefault="003E2247" w:rsidP="00E63AD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-----------------------</w:t>
            </w:r>
          </w:p>
        </w:tc>
      </w:tr>
      <w:tr w:rsidR="000B16F7" w:rsidRPr="00C96091" w:rsidTr="000B16F7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:rsidR="000B16F7" w:rsidRPr="00C96091" w:rsidRDefault="000B16F7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:rsidR="000B16F7" w:rsidRPr="00C96091" w:rsidRDefault="000B16F7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Ciudad de México, México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:rsidR="000B16F7" w:rsidRPr="00C96091" w:rsidRDefault="000B16F7" w:rsidP="00E63A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Visita Técnica de Estudio a la Auditoria Superior de la Federación de México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0B16F7" w:rsidRPr="00C96091" w:rsidRDefault="00900C57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08 al 10 de agosto de 2023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0B16F7" w:rsidRPr="00C96091" w:rsidRDefault="00900C57" w:rsidP="00E63AD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Licenciada Astrid Catalina Rosales Martínez, </w:t>
            </w:r>
            <w:r w:rsidRPr="00C96091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 II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0B16F7" w:rsidRPr="00C96091" w:rsidRDefault="000B16F7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Boleto y Viáticos. 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0B16F7" w:rsidRPr="00C96091" w:rsidRDefault="000B16F7" w:rsidP="001E40B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1E40B9" w:rsidRPr="00C96091">
              <w:rPr>
                <w:rFonts w:ascii="Tahoma" w:hAnsi="Tahoma" w:cs="Tahoma"/>
                <w:sz w:val="16"/>
                <w:szCs w:val="16"/>
                <w:lang w:val="es-GT"/>
              </w:rPr>
              <w:t>669.16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:rsidR="000B16F7" w:rsidRPr="00C96091" w:rsidRDefault="000B16F7" w:rsidP="00DA164B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US$ 1</w:t>
            </w:r>
            <w:r w:rsidR="00DA164B" w:rsidRPr="00C96091">
              <w:rPr>
                <w:rFonts w:ascii="Tahoma" w:hAnsi="Tahoma" w:cs="Tahoma"/>
                <w:sz w:val="16"/>
                <w:szCs w:val="16"/>
                <w:lang w:val="es-GT"/>
              </w:rPr>
              <w:t>,575.00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0B16F7" w:rsidRPr="00C96091" w:rsidRDefault="000B16F7" w:rsidP="00E63AD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900C57" w:rsidRPr="00C96091" w:rsidTr="00E5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Magister Claudia Rosana </w:t>
            </w:r>
            <w:proofErr w:type="spellStart"/>
            <w:r w:rsidRPr="00C96091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Azurdia</w:t>
            </w:r>
            <w:proofErr w:type="spellEnd"/>
            <w:r w:rsidRPr="00C96091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Aguilera,</w:t>
            </w:r>
            <w:r w:rsidRPr="00C96091">
              <w:rPr>
                <w:rFonts w:ascii="Tahoma" w:hAnsi="Tahoma" w:cs="Tahoma"/>
                <w:bCs/>
                <w:sz w:val="16"/>
                <w:szCs w:val="16"/>
                <w:lang w:val="es-GT"/>
              </w:rPr>
              <w:t xml:space="preserve"> Auditor Gubernamental II de la Dirección de Auditoría al Sector Educación, Ciencia, Cultura y Deportes</w:t>
            </w:r>
          </w:p>
        </w:tc>
        <w:tc>
          <w:tcPr>
            <w:tcW w:w="1493" w:type="dxa"/>
            <w:shd w:val="clear" w:color="auto" w:fill="FFFFFF" w:themeFill="background1"/>
          </w:tcPr>
          <w:p w:rsidR="00900C57" w:rsidRPr="00C96091" w:rsidRDefault="00900C57" w:rsidP="00900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6091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C9609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shd w:val="clear" w:color="auto" w:fill="FFFFFF" w:themeFill="background1"/>
          </w:tcPr>
          <w:p w:rsidR="00900C57" w:rsidRPr="00C96091" w:rsidRDefault="00900C57" w:rsidP="00900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  <w:tc>
          <w:tcPr>
            <w:tcW w:w="1490" w:type="dxa"/>
            <w:shd w:val="clear" w:color="auto" w:fill="FFFFFF" w:themeFill="background1"/>
          </w:tcPr>
          <w:p w:rsidR="00900C57" w:rsidRPr="00C96091" w:rsidRDefault="00DA164B" w:rsidP="00900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US$ 1,575.00</w:t>
            </w:r>
          </w:p>
        </w:tc>
        <w:tc>
          <w:tcPr>
            <w:tcW w:w="1835" w:type="dxa"/>
            <w:shd w:val="clear" w:color="auto" w:fill="FFFFFF" w:themeFill="background1"/>
          </w:tcPr>
          <w:p w:rsidR="00900C57" w:rsidRPr="00C96091" w:rsidRDefault="00900C57" w:rsidP="00900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-----------------------</w:t>
            </w:r>
          </w:p>
        </w:tc>
      </w:tr>
      <w:tr w:rsidR="00900C57" w:rsidRPr="00C96091" w:rsidTr="00A0671B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900C57" w:rsidRPr="00C96091" w:rsidRDefault="00900C57" w:rsidP="00900C5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Magister Gerson Omar Palma Ordóñez</w:t>
            </w:r>
            <w:r w:rsidR="0025597B" w:rsidRPr="00C96091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, </w:t>
            </w:r>
            <w:r w:rsidR="00C96091" w:rsidRPr="00C96091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</w:t>
            </w:r>
            <w:r w:rsidR="0025597B" w:rsidRPr="00C96091">
              <w:rPr>
                <w:rFonts w:ascii="Tahoma" w:hAnsi="Tahoma" w:cs="Tahoma"/>
                <w:bCs/>
                <w:sz w:val="16"/>
                <w:szCs w:val="16"/>
                <w:lang w:val="es-GT"/>
              </w:rPr>
              <w:t xml:space="preserve"> III, Dirección de Auditoría al Sector Educación, Ciencia, Cultura y Deportes</w:t>
            </w:r>
          </w:p>
        </w:tc>
        <w:tc>
          <w:tcPr>
            <w:tcW w:w="1493" w:type="dxa"/>
            <w:shd w:val="clear" w:color="auto" w:fill="FFFFFF" w:themeFill="background1"/>
          </w:tcPr>
          <w:p w:rsidR="00900C57" w:rsidRPr="00C96091" w:rsidRDefault="00900C57" w:rsidP="00900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6091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C9609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shd w:val="clear" w:color="auto" w:fill="FFFFFF" w:themeFill="background1"/>
          </w:tcPr>
          <w:p w:rsidR="00900C57" w:rsidRPr="00C96091" w:rsidRDefault="00900C57" w:rsidP="00900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  <w:tc>
          <w:tcPr>
            <w:tcW w:w="1490" w:type="dxa"/>
            <w:shd w:val="clear" w:color="auto" w:fill="FFFFFF" w:themeFill="background1"/>
          </w:tcPr>
          <w:p w:rsidR="00900C57" w:rsidRPr="00C96091" w:rsidRDefault="00DA164B" w:rsidP="00900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US$ 1,575.00</w:t>
            </w:r>
          </w:p>
        </w:tc>
        <w:tc>
          <w:tcPr>
            <w:tcW w:w="1835" w:type="dxa"/>
            <w:shd w:val="clear" w:color="auto" w:fill="FFFFFF" w:themeFill="background1"/>
          </w:tcPr>
          <w:p w:rsidR="00900C57" w:rsidRPr="00C96091" w:rsidRDefault="00900C57" w:rsidP="00900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</w:tc>
      </w:tr>
    </w:tbl>
    <w:p w:rsidR="0054739E" w:rsidRPr="0053423C" w:rsidRDefault="0054739E" w:rsidP="00E63AD1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adecuadrcula4-nfasis1"/>
        <w:tblpPr w:leftFromText="141" w:rightFromText="141" w:vertAnchor="text" w:tblpXSpec="center" w:tblpY="1"/>
        <w:tblOverlap w:val="never"/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471"/>
        <w:gridCol w:w="2710"/>
        <w:gridCol w:w="1417"/>
        <w:gridCol w:w="2552"/>
        <w:gridCol w:w="1209"/>
        <w:gridCol w:w="1553"/>
        <w:gridCol w:w="1553"/>
        <w:gridCol w:w="1772"/>
      </w:tblGrid>
      <w:tr w:rsidR="007A1F4C" w:rsidRPr="00C96091" w:rsidTr="002E6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C96091" w:rsidRDefault="0054739E" w:rsidP="002E602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C96091" w:rsidRDefault="0054739E" w:rsidP="002E602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C96091" w:rsidRDefault="0054739E" w:rsidP="002E602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C96091" w:rsidRDefault="0054739E" w:rsidP="002E602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C96091" w:rsidRDefault="0054739E" w:rsidP="002E602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C96091" w:rsidRDefault="0054739E" w:rsidP="002E602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C96091" w:rsidRDefault="0054739E" w:rsidP="002E602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96091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4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C96091" w:rsidRDefault="0054739E" w:rsidP="002E602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96091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5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54739E" w:rsidRPr="00C96091" w:rsidRDefault="0054739E" w:rsidP="002E602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96091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6"/>
            </w:r>
          </w:p>
        </w:tc>
      </w:tr>
      <w:tr w:rsidR="00291DA3" w:rsidRPr="00C96091" w:rsidTr="002E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C96091" w:rsidRDefault="00291DA3" w:rsidP="002E6029">
            <w:pPr>
              <w:spacing w:after="0" w:line="312" w:lineRule="auto"/>
              <w:jc w:val="center"/>
              <w:rPr>
                <w:rFonts w:ascii="Tahoma" w:hAnsi="Tahoma" w:cs="Tahoma"/>
                <w:bCs w:val="0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Cs w:val="0"/>
                <w:sz w:val="16"/>
                <w:szCs w:val="16"/>
                <w:lang w:val="es-GT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C96091" w:rsidRDefault="00900C57" w:rsidP="002E602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Tegucigalpa, Honduras 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03B5" w:rsidRPr="00C96091" w:rsidRDefault="00900C57" w:rsidP="002E602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Lanzamiento del Centro de Capacitación para el Control de los Recursos Públicos (CENCACORP) y Presentación de Herramientas Estratégicas para el Control.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C96091" w:rsidRDefault="00900C57" w:rsidP="002E602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09 de agosto de 2023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03B5" w:rsidRPr="00C96091" w:rsidRDefault="003103B5" w:rsidP="002E602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291DA3" w:rsidRPr="00C96091" w:rsidRDefault="00900C57" w:rsidP="002E602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Lic. Gregorio Ángel Cocón Cano, </w:t>
            </w: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Inspector General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C96091" w:rsidRDefault="00291DA3" w:rsidP="002E602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Boletos y viáticos.</w:t>
            </w:r>
          </w:p>
          <w:p w:rsidR="00291DA3" w:rsidRPr="00C96091" w:rsidRDefault="00291DA3" w:rsidP="002E602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C96091" w:rsidRDefault="00291DA3" w:rsidP="002E602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381331" w:rsidRPr="00C96091">
              <w:rPr>
                <w:rFonts w:ascii="Tahoma" w:hAnsi="Tahoma" w:cs="Tahoma"/>
                <w:sz w:val="16"/>
                <w:szCs w:val="16"/>
                <w:lang w:val="es-GT"/>
              </w:rPr>
              <w:t>737.87</w:t>
            </w:r>
          </w:p>
          <w:p w:rsidR="00291DA3" w:rsidRPr="00C96091" w:rsidRDefault="00291DA3" w:rsidP="002E602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C96091" w:rsidRDefault="00291DA3" w:rsidP="002E602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DA164B" w:rsidRPr="00C96091">
              <w:rPr>
                <w:rFonts w:ascii="Tahoma" w:hAnsi="Tahoma" w:cs="Tahoma"/>
                <w:sz w:val="16"/>
                <w:szCs w:val="16"/>
                <w:lang w:val="es-GT"/>
              </w:rPr>
              <w:t>750.00</w:t>
            </w:r>
          </w:p>
          <w:p w:rsidR="00291DA3" w:rsidRPr="00C96091" w:rsidRDefault="00291DA3" w:rsidP="002E602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1DA3" w:rsidRPr="00C96091" w:rsidRDefault="003103B5" w:rsidP="002E602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  <w:p w:rsidR="00291DA3" w:rsidRPr="00C96091" w:rsidRDefault="00291DA3" w:rsidP="002E602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BD605B" w:rsidRPr="00C96091" w:rsidTr="00E469DD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:rsidR="00BD605B" w:rsidRPr="00C96091" w:rsidRDefault="00C96091" w:rsidP="002E602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4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:rsidR="00BD605B" w:rsidRPr="00C96091" w:rsidRDefault="00BD605B" w:rsidP="002E6029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Ciudad de Lima, Perú </w:t>
            </w:r>
          </w:p>
        </w:tc>
        <w:tc>
          <w:tcPr>
            <w:tcW w:w="2710" w:type="dxa"/>
            <w:vMerge w:val="restart"/>
            <w:shd w:val="clear" w:color="auto" w:fill="FFFFFF" w:themeFill="background1"/>
            <w:vAlign w:val="center"/>
          </w:tcPr>
          <w:p w:rsidR="00BD605B" w:rsidRPr="00C96091" w:rsidRDefault="00BD605B" w:rsidP="002E6029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Visita Técnica de Estudio a la Contraloría General de la República del Perú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BD605B" w:rsidRPr="00C96091" w:rsidRDefault="00BD605B" w:rsidP="002E6029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22 al 24 de agosto de 2023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605B" w:rsidRPr="00C96091" w:rsidRDefault="00BD605B" w:rsidP="002E6029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Magister Esmirna Corina Monzón González, </w:t>
            </w: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Auditor Gubernamental II, Dirección de Auditoría al Sector Salud y Seguridad Social</w:t>
            </w:r>
          </w:p>
        </w:tc>
        <w:tc>
          <w:tcPr>
            <w:tcW w:w="1209" w:type="dxa"/>
            <w:shd w:val="clear" w:color="auto" w:fill="FFFFFF" w:themeFill="background1"/>
          </w:tcPr>
          <w:p w:rsidR="00BD605B" w:rsidRPr="00C96091" w:rsidRDefault="00BD605B" w:rsidP="002E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6091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C9609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shd w:val="clear" w:color="auto" w:fill="FFFFFF" w:themeFill="background1"/>
          </w:tcPr>
          <w:p w:rsidR="00BD605B" w:rsidRPr="00C96091" w:rsidRDefault="00BD605B" w:rsidP="002E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  <w:tc>
          <w:tcPr>
            <w:tcW w:w="1553" w:type="dxa"/>
            <w:shd w:val="clear" w:color="auto" w:fill="FFFFFF" w:themeFill="background1"/>
          </w:tcPr>
          <w:p w:rsidR="00BD605B" w:rsidRPr="00C96091" w:rsidRDefault="00BD605B" w:rsidP="002E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US$ 1,575.00</w:t>
            </w:r>
          </w:p>
        </w:tc>
        <w:tc>
          <w:tcPr>
            <w:tcW w:w="1772" w:type="dxa"/>
            <w:shd w:val="clear" w:color="auto" w:fill="FFFFFF" w:themeFill="background1"/>
          </w:tcPr>
          <w:p w:rsidR="00BD605B" w:rsidRPr="00C96091" w:rsidRDefault="00BD605B" w:rsidP="002E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-----------------------</w:t>
            </w:r>
          </w:p>
        </w:tc>
      </w:tr>
      <w:tr w:rsidR="00BD605B" w:rsidRPr="00C96091" w:rsidTr="00E4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:rsidR="00BD605B" w:rsidRPr="00C96091" w:rsidRDefault="00BD605B" w:rsidP="002E602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BD605B" w:rsidRPr="00C96091" w:rsidRDefault="00BD605B" w:rsidP="002E602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10" w:type="dxa"/>
            <w:vMerge/>
            <w:shd w:val="clear" w:color="auto" w:fill="FFFFFF" w:themeFill="background1"/>
            <w:vAlign w:val="center"/>
          </w:tcPr>
          <w:p w:rsidR="00BD605B" w:rsidRPr="00C96091" w:rsidRDefault="00BD605B" w:rsidP="002E602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BD605B" w:rsidRPr="00C96091" w:rsidRDefault="00BD605B" w:rsidP="002E602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605B" w:rsidRPr="00C96091" w:rsidRDefault="00BD605B" w:rsidP="002E602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Licda. María Gabriela Pérez Da </w:t>
            </w:r>
            <w:proofErr w:type="spellStart"/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>Broy</w:t>
            </w:r>
            <w:proofErr w:type="spellEnd"/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, </w:t>
            </w: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Coordinador Gubernamental, Dirección de Auditoría a Recursos Públicos Destinados a Pueblos Indígenas y Grupos Vulnerables</w:t>
            </w:r>
          </w:p>
        </w:tc>
        <w:tc>
          <w:tcPr>
            <w:tcW w:w="1209" w:type="dxa"/>
            <w:shd w:val="clear" w:color="auto" w:fill="FFFFFF" w:themeFill="background1"/>
          </w:tcPr>
          <w:p w:rsidR="00BD605B" w:rsidRPr="00C96091" w:rsidRDefault="00BD605B" w:rsidP="002E6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6091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C9609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shd w:val="clear" w:color="auto" w:fill="FFFFFF" w:themeFill="background1"/>
          </w:tcPr>
          <w:p w:rsidR="00BD605B" w:rsidRPr="00C96091" w:rsidRDefault="00BD605B" w:rsidP="002E6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  <w:tc>
          <w:tcPr>
            <w:tcW w:w="1553" w:type="dxa"/>
            <w:shd w:val="clear" w:color="auto" w:fill="FFFFFF" w:themeFill="background1"/>
          </w:tcPr>
          <w:p w:rsidR="00BD605B" w:rsidRPr="00C96091" w:rsidRDefault="00BD605B" w:rsidP="002E6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US$ 1,575.00</w:t>
            </w:r>
          </w:p>
        </w:tc>
        <w:tc>
          <w:tcPr>
            <w:tcW w:w="1772" w:type="dxa"/>
            <w:shd w:val="clear" w:color="auto" w:fill="FFFFFF" w:themeFill="background1"/>
          </w:tcPr>
          <w:p w:rsidR="00BD605B" w:rsidRPr="00C96091" w:rsidRDefault="00BD605B" w:rsidP="002E6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96091">
              <w:rPr>
                <w:rFonts w:ascii="Tahoma" w:hAnsi="Tahoma" w:cs="Tahoma"/>
                <w:sz w:val="16"/>
                <w:szCs w:val="16"/>
              </w:rPr>
              <w:t>-----------------------</w:t>
            </w:r>
          </w:p>
        </w:tc>
      </w:tr>
      <w:tr w:rsidR="00A02ADD" w:rsidRPr="00C96091" w:rsidTr="002A714B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5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Ciudad de Lima, Perú</w:t>
            </w:r>
          </w:p>
        </w:tc>
        <w:tc>
          <w:tcPr>
            <w:tcW w:w="2710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Visita Técnica de Estudio a la Contraloría General de la República del Perú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22 al 24 de agosto de 2023</w:t>
            </w:r>
          </w:p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Lic. Guillermo Horacio De León Larios,</w:t>
            </w: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 Asesor de la </w:t>
            </w:r>
            <w:proofErr w:type="spellStart"/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Subcontraloría</w:t>
            </w:r>
            <w:proofErr w:type="spellEnd"/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Calidad de Gasto Público</w:t>
            </w:r>
          </w:p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A02ADD" w:rsidRPr="00C96091" w:rsidRDefault="00A02ADD" w:rsidP="00A02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6091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C96091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C96091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C9609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381331" w:rsidRPr="00C96091">
              <w:rPr>
                <w:rFonts w:ascii="Tahoma" w:hAnsi="Tahoma" w:cs="Tahoma"/>
                <w:sz w:val="16"/>
                <w:szCs w:val="16"/>
                <w:lang w:val="es-GT"/>
              </w:rPr>
              <w:t>1,152.77</w:t>
            </w:r>
          </w:p>
          <w:p w:rsidR="00A02ADD" w:rsidRPr="00C96091" w:rsidRDefault="00A02ADD" w:rsidP="00A02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  <w:p w:rsidR="00A02ADD" w:rsidRPr="00C96091" w:rsidRDefault="00A02ADD" w:rsidP="00A02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  <w:r w:rsidRPr="00C96091">
              <w:rPr>
                <w:rFonts w:ascii="Tahoma" w:hAnsi="Tahoma" w:cs="Tahoma"/>
                <w:sz w:val="16"/>
                <w:szCs w:val="16"/>
                <w:lang w:val="es-GT"/>
              </w:rPr>
              <w:t>US$ 1,575.00</w:t>
            </w:r>
          </w:p>
          <w:p w:rsidR="00A02ADD" w:rsidRPr="00C96091" w:rsidRDefault="00A02ADD" w:rsidP="00A02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2ADD" w:rsidRPr="00C96091" w:rsidTr="00427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lastRenderedPageBreak/>
              <w:t>6</w:t>
            </w:r>
          </w:p>
        </w:tc>
        <w:tc>
          <w:tcPr>
            <w:tcW w:w="147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Ciudad de Panamá, Panamá </w:t>
            </w:r>
          </w:p>
        </w:tc>
        <w:tc>
          <w:tcPr>
            <w:tcW w:w="27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  <w:p w:rsidR="00A02ADD" w:rsidRPr="00C96091" w:rsidRDefault="00A02ADD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Taller de Intermediación de Asistencia Ampliada a las EFS (</w:t>
            </w:r>
            <w:proofErr w:type="spellStart"/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Brokerign</w:t>
            </w:r>
            <w:proofErr w:type="spellEnd"/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 </w:t>
            </w:r>
            <w:proofErr w:type="spellStart"/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Upscaled</w:t>
            </w:r>
            <w:proofErr w:type="spellEnd"/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 SAI </w:t>
            </w:r>
            <w:proofErr w:type="spellStart"/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Support</w:t>
            </w:r>
            <w:proofErr w:type="spellEnd"/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, BUSS por sus siglas en inglés)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23 y 25 de agosto de 2023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2ADD" w:rsidRPr="00C96091" w:rsidRDefault="00A02ADD" w:rsidP="00665B20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 xml:space="preserve">M.A. Mónica Alvarado, </w:t>
            </w: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Subdirectora de Cooperación y Relaciones Interinstitucionales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E3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96091">
              <w:rPr>
                <w:rFonts w:ascii="Tahoma" w:hAnsi="Tahoma" w:cs="Tahoma"/>
                <w:sz w:val="14"/>
                <w:szCs w:val="14"/>
              </w:rPr>
              <w:t>Viáticos</w:t>
            </w:r>
            <w:proofErr w:type="spellEnd"/>
            <w:r w:rsidRPr="00C96091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864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</w:rPr>
              <w:t>-------------------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C6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</w:rPr>
              <w:t>US$ 760.00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427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</w:rPr>
              <w:t>-----------------------</w:t>
            </w:r>
          </w:p>
        </w:tc>
      </w:tr>
      <w:tr w:rsidR="00A02ADD" w:rsidRPr="00C96091" w:rsidTr="00F1003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7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 xml:space="preserve">M.A. Mónica Monge, </w:t>
            </w: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Asesor Específico del Órgano Consultor y Asesor Técnico y Profesional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Boletos y viáticos.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US$ </w:t>
            </w:r>
            <w:r w:rsidR="00381331" w:rsidRPr="00C96091">
              <w:rPr>
                <w:rFonts w:ascii="Tahoma" w:hAnsi="Tahoma" w:cs="Tahoma"/>
                <w:sz w:val="14"/>
                <w:szCs w:val="14"/>
                <w:lang w:val="es-GT"/>
              </w:rPr>
              <w:t>840</w:t>
            </w:r>
            <w:r w:rsidR="0025597B" w:rsidRPr="00C96091">
              <w:rPr>
                <w:rFonts w:ascii="Tahoma" w:hAnsi="Tahoma" w:cs="Tahoma"/>
                <w:sz w:val="14"/>
                <w:szCs w:val="14"/>
                <w:lang w:val="es-GT"/>
              </w:rPr>
              <w:t>.64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highlight w:val="yellow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US$ 1,800.00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highlight w:val="yellow"/>
                <w:lang w:val="es-GT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----------------------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</w:tr>
      <w:tr w:rsidR="00D637B1" w:rsidRPr="00C96091" w:rsidTr="00E4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:rsidR="00D637B1" w:rsidRPr="00C96091" w:rsidRDefault="00D637B1" w:rsidP="00C96091">
            <w:pPr>
              <w:spacing w:after="0" w:line="312" w:lineRule="auto"/>
              <w:jc w:val="center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7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:rsidR="00D637B1" w:rsidRPr="00C96091" w:rsidRDefault="00D637B1" w:rsidP="00C9609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Santiago de Chile,    Chile </w:t>
            </w:r>
          </w:p>
        </w:tc>
        <w:tc>
          <w:tcPr>
            <w:tcW w:w="2710" w:type="dxa"/>
            <w:vMerge w:val="restart"/>
            <w:shd w:val="clear" w:color="auto" w:fill="FFFFFF" w:themeFill="background1"/>
            <w:vAlign w:val="center"/>
          </w:tcPr>
          <w:p w:rsidR="00D637B1" w:rsidRPr="00C96091" w:rsidRDefault="00D637B1" w:rsidP="00C9609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Visita Técnica de Estudio a la Contraloría de la República de Chile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D637B1" w:rsidRPr="00C96091" w:rsidRDefault="00D637B1" w:rsidP="00C9609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28 al 30 de agosto de 2023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37B1" w:rsidRPr="00C96091" w:rsidRDefault="00D637B1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 xml:space="preserve">Magister Antonio Francisco Maldonado, </w:t>
            </w: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Subdirector de Auditoría al Sector Educación, Ciencia, Cultura y Deportes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C9609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Boletos y viáticos.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C9609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US$ </w:t>
            </w:r>
            <w:r w:rsidR="00381331" w:rsidRPr="00C96091">
              <w:rPr>
                <w:rFonts w:ascii="Tahoma" w:hAnsi="Tahoma" w:cs="Tahoma"/>
                <w:sz w:val="14"/>
                <w:szCs w:val="14"/>
                <w:lang w:val="es-GT"/>
              </w:rPr>
              <w:t>1,197.11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  <w:p w:rsidR="00D637B1" w:rsidRPr="00C96091" w:rsidRDefault="00D637B1" w:rsidP="00C9609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US$ 1,800.00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  <w:p w:rsidR="00D637B1" w:rsidRPr="00C96091" w:rsidRDefault="00D637B1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-----------------------</w:t>
            </w:r>
          </w:p>
          <w:p w:rsidR="00D637B1" w:rsidRPr="00C96091" w:rsidRDefault="00D637B1" w:rsidP="00A02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37B1" w:rsidRPr="00C96091" w:rsidTr="00C9609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:rsidR="00D637B1" w:rsidRPr="00C96091" w:rsidRDefault="00D637B1" w:rsidP="00A02ADD">
            <w:pPr>
              <w:spacing w:after="0" w:line="312" w:lineRule="auto"/>
              <w:jc w:val="center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D637B1" w:rsidRPr="00C96091" w:rsidRDefault="00D637B1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710" w:type="dxa"/>
            <w:vMerge/>
            <w:shd w:val="clear" w:color="auto" w:fill="FFFFFF" w:themeFill="background1"/>
            <w:vAlign w:val="center"/>
          </w:tcPr>
          <w:p w:rsidR="00D637B1" w:rsidRPr="00C96091" w:rsidRDefault="00D637B1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637B1" w:rsidRPr="00C96091" w:rsidRDefault="00D637B1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637B1" w:rsidRPr="00C96091" w:rsidRDefault="00D637B1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 xml:space="preserve">Lic. </w:t>
            </w:r>
            <w:proofErr w:type="spellStart"/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>Mynor</w:t>
            </w:r>
            <w:proofErr w:type="spellEnd"/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 xml:space="preserve"> René Morales Carrera, </w:t>
            </w: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Asesor de </w:t>
            </w:r>
            <w:proofErr w:type="spellStart"/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Subcontraloría</w:t>
            </w:r>
            <w:proofErr w:type="spellEnd"/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 de Calidad de Gasto Público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C9609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Boletos y viáticos.</w:t>
            </w:r>
          </w:p>
          <w:p w:rsidR="00D637B1" w:rsidRPr="00C96091" w:rsidRDefault="00D637B1" w:rsidP="00A02ADD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C9609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US$ </w:t>
            </w:r>
            <w:r w:rsidR="00381331" w:rsidRPr="00C96091">
              <w:rPr>
                <w:rFonts w:ascii="Tahoma" w:hAnsi="Tahoma" w:cs="Tahoma"/>
                <w:sz w:val="14"/>
                <w:szCs w:val="14"/>
                <w:lang w:val="es-GT"/>
              </w:rPr>
              <w:t>1,197.11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  <w:p w:rsidR="00D637B1" w:rsidRPr="00C96091" w:rsidRDefault="00D637B1" w:rsidP="00C9609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-----------------------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  <w:p w:rsidR="00D637B1" w:rsidRPr="00C96091" w:rsidRDefault="00D637B1" w:rsidP="00A6130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highlight w:val="yellow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US$ 1,800.00</w:t>
            </w:r>
          </w:p>
          <w:p w:rsidR="00D637B1" w:rsidRPr="00C96091" w:rsidRDefault="00D637B1" w:rsidP="00A6130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37B1" w:rsidRPr="00C96091" w:rsidTr="00C9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spacing w:after="0" w:line="312" w:lineRule="auto"/>
              <w:jc w:val="center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710" w:type="dxa"/>
            <w:vMerge/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637B1" w:rsidRPr="00C96091" w:rsidRDefault="00D637B1" w:rsidP="00D637B1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 xml:space="preserve">Lic. Nery Roberto De León Góngora, </w:t>
            </w: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Subdirector de Auditoría para Atención a </w:t>
            </w:r>
            <w:r w:rsidR="00C96091" w:rsidRPr="00C96091">
              <w:rPr>
                <w:rFonts w:ascii="Tahoma" w:hAnsi="Tahoma" w:cs="Tahoma"/>
                <w:sz w:val="14"/>
                <w:szCs w:val="14"/>
                <w:lang w:val="es-GT"/>
              </w:rPr>
              <w:t>Denuncias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96091">
              <w:rPr>
                <w:rFonts w:ascii="Tahoma" w:hAnsi="Tahoma" w:cs="Tahoma"/>
                <w:sz w:val="14"/>
                <w:szCs w:val="14"/>
              </w:rPr>
              <w:t>Viáticos</w:t>
            </w:r>
            <w:proofErr w:type="spellEnd"/>
            <w:r w:rsidRPr="00C96091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</w:rPr>
              <w:t>-------------------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</w:rPr>
              <w:t>US$ 1,800.00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</w:rPr>
              <w:t>-----------------------</w:t>
            </w:r>
          </w:p>
        </w:tc>
      </w:tr>
      <w:tr w:rsidR="00D637B1" w:rsidRPr="00C96091" w:rsidTr="00C96091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spacing w:after="0" w:line="312" w:lineRule="auto"/>
              <w:jc w:val="center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7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637B1" w:rsidRPr="00C96091" w:rsidRDefault="00D637B1" w:rsidP="00D637B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 xml:space="preserve">Lic. Wilfrido David Castañeda Aldana, </w:t>
            </w: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Auditor Gubernamental I, Dirección de Auditoría a Sistemas Informáticos y Nóminas de Gobierno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96091">
              <w:rPr>
                <w:rFonts w:ascii="Tahoma" w:hAnsi="Tahoma" w:cs="Tahoma"/>
                <w:sz w:val="14"/>
                <w:szCs w:val="14"/>
              </w:rPr>
              <w:t>Viáticos</w:t>
            </w:r>
            <w:proofErr w:type="spellEnd"/>
            <w:r w:rsidRPr="00C96091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</w:rPr>
              <w:t>-------------------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</w:rPr>
              <w:t>US$ 1,800.00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</w:rPr>
            </w:pPr>
            <w:r w:rsidRPr="00C96091">
              <w:rPr>
                <w:rFonts w:ascii="Tahoma" w:hAnsi="Tahoma" w:cs="Tahoma"/>
                <w:sz w:val="14"/>
                <w:szCs w:val="14"/>
              </w:rPr>
              <w:t>-----------------------</w:t>
            </w:r>
          </w:p>
        </w:tc>
      </w:tr>
      <w:tr w:rsidR="00A02ADD" w:rsidRPr="00C96091" w:rsidTr="00C9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96091" w:rsidRDefault="00A02ADD" w:rsidP="00A02ADD">
            <w:pPr>
              <w:spacing w:after="0" w:line="312" w:lineRule="auto"/>
              <w:jc w:val="center"/>
              <w:rPr>
                <w:rFonts w:ascii="Tahoma" w:hAnsi="Tahoma" w:cs="Tahoma"/>
                <w:b w:val="0"/>
                <w:bCs w:val="0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8</w:t>
            </w:r>
          </w:p>
          <w:p w:rsidR="00C96091" w:rsidRPr="00C96091" w:rsidRDefault="00C96091" w:rsidP="00C96091">
            <w:pPr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  <w:p w:rsidR="00A02ADD" w:rsidRPr="00C96091" w:rsidRDefault="00A02ADD" w:rsidP="00C96091">
            <w:pPr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Ciudad de Bogotá, Colombia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II Congreso Internacional de control fiscal, denominado "Transformación digital para el control fiscal"</w:t>
            </w:r>
          </w:p>
          <w:p w:rsidR="00A02ADD" w:rsidRPr="00C96091" w:rsidRDefault="00A02ADD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30 y 31 de agosto de 2023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 xml:space="preserve">Magister Byron Alfredo Galindo Arauz, </w:t>
            </w: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Coordinador de Asesoría Específica del Órgano Consultor y Asesor Técnico y Profesional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Boletos y viáticos.</w:t>
            </w:r>
          </w:p>
          <w:p w:rsidR="00A02ADD" w:rsidRPr="00C96091" w:rsidRDefault="00A02ADD" w:rsidP="00A02AD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  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US$ </w:t>
            </w:r>
            <w:r w:rsidR="00381331" w:rsidRPr="00C96091">
              <w:rPr>
                <w:rFonts w:ascii="Tahoma" w:hAnsi="Tahoma" w:cs="Tahoma"/>
                <w:sz w:val="14"/>
                <w:szCs w:val="14"/>
                <w:lang w:val="es-GT"/>
              </w:rPr>
              <w:t>662.87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  <w:p w:rsidR="00D637B1" w:rsidRPr="00C96091" w:rsidRDefault="00D637B1" w:rsidP="00D637B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highlight w:val="yellow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US$ 1,225.00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highlight w:val="yellow"/>
                <w:lang w:val="es-GT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37B1" w:rsidRPr="00C96091" w:rsidRDefault="00D637B1" w:rsidP="00D637B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-----------------------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  <w:p w:rsidR="00A02ADD" w:rsidRPr="00C96091" w:rsidRDefault="00A02ADD" w:rsidP="00A6130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</w:tr>
      <w:tr w:rsidR="00A02ADD" w:rsidRPr="00C96091" w:rsidTr="002E6029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710" w:type="dxa"/>
            <w:vMerge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2ADD" w:rsidRPr="00C96091" w:rsidRDefault="00A02ADD" w:rsidP="00A02AD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b/>
                <w:sz w:val="14"/>
                <w:szCs w:val="14"/>
                <w:lang w:val="es-GT"/>
              </w:rPr>
              <w:t xml:space="preserve">Magister José María Vásquez Tello, </w:t>
            </w: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Asesor del Despacho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>Boletos y viáticos.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US$ </w:t>
            </w:r>
            <w:r w:rsidR="00381331" w:rsidRPr="00C96091">
              <w:rPr>
                <w:rFonts w:ascii="Tahoma" w:hAnsi="Tahoma" w:cs="Tahoma"/>
                <w:sz w:val="14"/>
                <w:szCs w:val="14"/>
                <w:lang w:val="es-GT"/>
              </w:rPr>
              <w:t>662.87</w:t>
            </w:r>
          </w:p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2ADD" w:rsidRPr="00C96091" w:rsidRDefault="00A02ADD" w:rsidP="00A02AD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highlight w:val="yellow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  ------------------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A02ADD" w:rsidRPr="00C96091" w:rsidRDefault="00A02ADD" w:rsidP="00D637B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szCs w:val="14"/>
                <w:lang w:val="es-GT"/>
              </w:rPr>
            </w:pPr>
            <w:r w:rsidRPr="00C96091">
              <w:rPr>
                <w:rFonts w:ascii="Tahoma" w:hAnsi="Tahoma" w:cs="Tahoma"/>
                <w:sz w:val="14"/>
                <w:szCs w:val="14"/>
                <w:lang w:val="es-GT"/>
              </w:rPr>
              <w:t xml:space="preserve">     US$ </w:t>
            </w:r>
            <w:r w:rsidR="00D637B1" w:rsidRPr="00C96091">
              <w:rPr>
                <w:rFonts w:ascii="Tahoma" w:hAnsi="Tahoma" w:cs="Tahoma"/>
                <w:sz w:val="14"/>
                <w:szCs w:val="14"/>
                <w:lang w:val="es-GT"/>
              </w:rPr>
              <w:t>1,225.00</w:t>
            </w:r>
          </w:p>
        </w:tc>
      </w:tr>
    </w:tbl>
    <w:p w:rsidR="001D67C8" w:rsidRPr="0053423C" w:rsidRDefault="002E6029" w:rsidP="00E63AD1">
      <w:pPr>
        <w:rPr>
          <w:rFonts w:ascii="Tahoma" w:hAnsi="Tahoma" w:cs="Tahoma"/>
          <w:sz w:val="16"/>
          <w:szCs w:val="16"/>
        </w:rPr>
      </w:pPr>
      <w:r w:rsidRPr="0053423C">
        <w:rPr>
          <w:rFonts w:ascii="Tahoma" w:hAnsi="Tahoma" w:cs="Tahoma"/>
          <w:sz w:val="16"/>
          <w:szCs w:val="16"/>
        </w:rPr>
        <w:lastRenderedPageBreak/>
        <w:br w:type="textWrapping" w:clear="all"/>
      </w:r>
    </w:p>
    <w:sectPr w:rsidR="001D67C8" w:rsidRPr="0053423C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D3" w:rsidRDefault="000F13D3" w:rsidP="009D1821">
      <w:pPr>
        <w:spacing w:after="0" w:line="240" w:lineRule="auto"/>
      </w:pPr>
      <w:r>
        <w:separator/>
      </w:r>
    </w:p>
  </w:endnote>
  <w:endnote w:type="continuationSeparator" w:id="0">
    <w:p w:rsidR="000F13D3" w:rsidRDefault="000F13D3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D3" w:rsidRDefault="000F13D3" w:rsidP="009D1821">
      <w:pPr>
        <w:spacing w:after="0" w:line="240" w:lineRule="auto"/>
      </w:pPr>
      <w:r>
        <w:separator/>
      </w:r>
    </w:p>
  </w:footnote>
  <w:footnote w:type="continuationSeparator" w:id="0">
    <w:p w:rsidR="000F13D3" w:rsidRDefault="000F13D3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54739E" w:rsidRDefault="0054739E" w:rsidP="0054739E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5">
    <w:p w:rsidR="0054739E" w:rsidRDefault="0054739E" w:rsidP="0054739E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6">
    <w:p w:rsidR="0054739E" w:rsidRDefault="0054739E" w:rsidP="0054739E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F74A4D">
      <w:rPr>
        <w:rFonts w:ascii="Franklin Gothic Book" w:hAnsi="Franklin Gothic Book" w:cs="Segoe UI"/>
        <w:b/>
        <w:i/>
        <w:color w:val="002060"/>
        <w:sz w:val="28"/>
        <w:szCs w:val="24"/>
      </w:rPr>
      <w:t>1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FF700A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AGOSTO 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>DE 2023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F09"/>
    <w:rsid w:val="000B16F7"/>
    <w:rsid w:val="000D587A"/>
    <w:rsid w:val="000F13D3"/>
    <w:rsid w:val="000F77D8"/>
    <w:rsid w:val="0010086F"/>
    <w:rsid w:val="0011660F"/>
    <w:rsid w:val="00121448"/>
    <w:rsid w:val="0014562E"/>
    <w:rsid w:val="001515B0"/>
    <w:rsid w:val="001532EC"/>
    <w:rsid w:val="00154B49"/>
    <w:rsid w:val="0016235F"/>
    <w:rsid w:val="001A2DD4"/>
    <w:rsid w:val="001D082B"/>
    <w:rsid w:val="001D67C8"/>
    <w:rsid w:val="001E380C"/>
    <w:rsid w:val="001E40B9"/>
    <w:rsid w:val="0020196F"/>
    <w:rsid w:val="00211F2F"/>
    <w:rsid w:val="00221A46"/>
    <w:rsid w:val="002263C3"/>
    <w:rsid w:val="00234C63"/>
    <w:rsid w:val="00241197"/>
    <w:rsid w:val="00254E59"/>
    <w:rsid w:val="0025597B"/>
    <w:rsid w:val="00291DA3"/>
    <w:rsid w:val="0029616B"/>
    <w:rsid w:val="002B4748"/>
    <w:rsid w:val="002B5AC4"/>
    <w:rsid w:val="002C3420"/>
    <w:rsid w:val="002C3CA4"/>
    <w:rsid w:val="002E6029"/>
    <w:rsid w:val="002F5C4C"/>
    <w:rsid w:val="003103B5"/>
    <w:rsid w:val="00312ABF"/>
    <w:rsid w:val="003160AE"/>
    <w:rsid w:val="003331BF"/>
    <w:rsid w:val="00335E52"/>
    <w:rsid w:val="00381331"/>
    <w:rsid w:val="003913E0"/>
    <w:rsid w:val="003A5CB6"/>
    <w:rsid w:val="003A6F44"/>
    <w:rsid w:val="003C74B1"/>
    <w:rsid w:val="003E0E04"/>
    <w:rsid w:val="003E2247"/>
    <w:rsid w:val="003E45EC"/>
    <w:rsid w:val="003F607D"/>
    <w:rsid w:val="003F6B6D"/>
    <w:rsid w:val="00401C15"/>
    <w:rsid w:val="00420F33"/>
    <w:rsid w:val="00434DFB"/>
    <w:rsid w:val="00444784"/>
    <w:rsid w:val="00450F95"/>
    <w:rsid w:val="00467F44"/>
    <w:rsid w:val="00470613"/>
    <w:rsid w:val="0048420B"/>
    <w:rsid w:val="004D6AC4"/>
    <w:rsid w:val="00506378"/>
    <w:rsid w:val="00520F0C"/>
    <w:rsid w:val="005213C1"/>
    <w:rsid w:val="0053423C"/>
    <w:rsid w:val="0054739E"/>
    <w:rsid w:val="00571432"/>
    <w:rsid w:val="00592207"/>
    <w:rsid w:val="005B6886"/>
    <w:rsid w:val="005D239D"/>
    <w:rsid w:val="005E2A38"/>
    <w:rsid w:val="005F1D06"/>
    <w:rsid w:val="00601FCF"/>
    <w:rsid w:val="006259E5"/>
    <w:rsid w:val="006472DD"/>
    <w:rsid w:val="006D7950"/>
    <w:rsid w:val="006E7109"/>
    <w:rsid w:val="006F02E9"/>
    <w:rsid w:val="006F69BC"/>
    <w:rsid w:val="00703D03"/>
    <w:rsid w:val="007109CA"/>
    <w:rsid w:val="00716A4E"/>
    <w:rsid w:val="00732193"/>
    <w:rsid w:val="00751A53"/>
    <w:rsid w:val="0078071C"/>
    <w:rsid w:val="007A1F4C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B0774"/>
    <w:rsid w:val="008C51B8"/>
    <w:rsid w:val="008C5B81"/>
    <w:rsid w:val="00900C57"/>
    <w:rsid w:val="00902BC9"/>
    <w:rsid w:val="009136E6"/>
    <w:rsid w:val="00915052"/>
    <w:rsid w:val="009412BB"/>
    <w:rsid w:val="0095552F"/>
    <w:rsid w:val="009C72C8"/>
    <w:rsid w:val="009D1821"/>
    <w:rsid w:val="00A02ADD"/>
    <w:rsid w:val="00A1091A"/>
    <w:rsid w:val="00A33EEC"/>
    <w:rsid w:val="00A36707"/>
    <w:rsid w:val="00A61302"/>
    <w:rsid w:val="00A9309D"/>
    <w:rsid w:val="00A97246"/>
    <w:rsid w:val="00AB24AD"/>
    <w:rsid w:val="00AE7004"/>
    <w:rsid w:val="00B00F4A"/>
    <w:rsid w:val="00B14769"/>
    <w:rsid w:val="00B2143B"/>
    <w:rsid w:val="00B360B1"/>
    <w:rsid w:val="00B513CC"/>
    <w:rsid w:val="00B63D56"/>
    <w:rsid w:val="00B735F9"/>
    <w:rsid w:val="00BB362C"/>
    <w:rsid w:val="00BD605B"/>
    <w:rsid w:val="00BD789B"/>
    <w:rsid w:val="00BE74D9"/>
    <w:rsid w:val="00BF477A"/>
    <w:rsid w:val="00C019A2"/>
    <w:rsid w:val="00C04E96"/>
    <w:rsid w:val="00C24545"/>
    <w:rsid w:val="00C504D9"/>
    <w:rsid w:val="00C96091"/>
    <w:rsid w:val="00CE1CB1"/>
    <w:rsid w:val="00CE6BCB"/>
    <w:rsid w:val="00D32AD6"/>
    <w:rsid w:val="00D3325D"/>
    <w:rsid w:val="00D343DC"/>
    <w:rsid w:val="00D529F7"/>
    <w:rsid w:val="00D637B1"/>
    <w:rsid w:val="00DA164B"/>
    <w:rsid w:val="00DD0621"/>
    <w:rsid w:val="00DF4FE2"/>
    <w:rsid w:val="00E1178F"/>
    <w:rsid w:val="00E11FA3"/>
    <w:rsid w:val="00E26AEB"/>
    <w:rsid w:val="00E53139"/>
    <w:rsid w:val="00E6165E"/>
    <w:rsid w:val="00E63AD1"/>
    <w:rsid w:val="00E82E2E"/>
    <w:rsid w:val="00E87F13"/>
    <w:rsid w:val="00E97ACC"/>
    <w:rsid w:val="00F34883"/>
    <w:rsid w:val="00F74A4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5D4F-C2BB-416A-9484-5587F23B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2</cp:revision>
  <cp:lastPrinted>2023-09-08T20:14:00Z</cp:lastPrinted>
  <dcterms:created xsi:type="dcterms:W3CDTF">2023-09-11T13:12:00Z</dcterms:created>
  <dcterms:modified xsi:type="dcterms:W3CDTF">2023-09-11T13:12:00Z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